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4bd8fb80bb645d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9C" w:rsidRDefault="00D57F6A" w:rsidP="004E0771">
      <w:pPr>
        <w:pStyle w:val="Title"/>
        <w:spacing w:after="0"/>
        <w:rPr>
          <w:u w:val="single"/>
        </w:rPr>
      </w:pPr>
      <w:r w:rsidRPr="004E0771">
        <w:rPr>
          <w:u w:val="single"/>
        </w:rPr>
        <w:t xml:space="preserve">Budget Related Motion on </w:t>
      </w:r>
      <w:r w:rsidR="00B320F2" w:rsidRPr="004E0771">
        <w:rPr>
          <w:u w:val="single"/>
        </w:rPr>
        <w:t>the Mayor’s 2015-16 Budget</w:t>
      </w:r>
    </w:p>
    <w:p w:rsidR="004E0771" w:rsidRDefault="004E0771" w:rsidP="004E0771">
      <w:pPr>
        <w:spacing w:after="0" w:line="240" w:lineRule="auto"/>
      </w:pPr>
    </w:p>
    <w:p w:rsidR="004E0771" w:rsidRDefault="004E0771" w:rsidP="004E0771">
      <w:pPr>
        <w:spacing w:after="0" w:line="240" w:lineRule="auto"/>
      </w:pPr>
      <w:r>
        <w:t xml:space="preserve">Mover: </w:t>
      </w:r>
      <w:r w:rsidR="00C63545">
        <w:t>John Biggs AM</w:t>
      </w:r>
      <w:r w:rsidR="00C63545">
        <w:tab/>
      </w:r>
    </w:p>
    <w:p w:rsidR="004E0771" w:rsidRPr="004E0771" w:rsidRDefault="004E0771" w:rsidP="004E0771">
      <w:pPr>
        <w:spacing w:after="0" w:line="240" w:lineRule="auto"/>
      </w:pPr>
      <w:r>
        <w:t xml:space="preserve">Seconder: </w:t>
      </w:r>
      <w:r w:rsidR="00C63545">
        <w:t>Valerie Shawcross AM</w:t>
      </w:r>
    </w:p>
    <w:p w:rsidR="00835AEA" w:rsidRDefault="00835AEA" w:rsidP="004E0771">
      <w:pPr>
        <w:spacing w:after="0" w:line="240" w:lineRule="auto"/>
        <w:jc w:val="both"/>
        <w:rPr>
          <w:rFonts w:eastAsia="Times New Roman" w:cs="Times New Roman"/>
          <w:szCs w:val="24"/>
        </w:rPr>
      </w:pPr>
    </w:p>
    <w:p w:rsidR="004E0771" w:rsidRPr="00924FF7" w:rsidRDefault="004E0771" w:rsidP="004E0771">
      <w:pPr>
        <w:spacing w:after="0" w:line="240" w:lineRule="auto"/>
        <w:jc w:val="both"/>
        <w:rPr>
          <w:rFonts w:eastAsia="Times New Roman" w:cs="Times New Roman"/>
          <w:sz w:val="22"/>
        </w:rPr>
      </w:pPr>
      <w:r w:rsidRPr="00924FF7">
        <w:rPr>
          <w:rFonts w:eastAsia="Times New Roman" w:cs="Times New Roman"/>
          <w:sz w:val="22"/>
        </w:rPr>
        <w:t xml:space="preserve">This Assembly </w:t>
      </w:r>
      <w:r w:rsidR="00155288">
        <w:rPr>
          <w:rFonts w:eastAsia="Times New Roman" w:cs="Times New Roman"/>
          <w:sz w:val="22"/>
        </w:rPr>
        <w:t>believes</w:t>
      </w:r>
      <w:r w:rsidRPr="00924FF7">
        <w:rPr>
          <w:rFonts w:eastAsia="Times New Roman" w:cs="Times New Roman"/>
          <w:sz w:val="22"/>
        </w:rPr>
        <w:t xml:space="preserve"> that</w:t>
      </w:r>
      <w:r w:rsidR="00155288">
        <w:rPr>
          <w:rFonts w:eastAsia="Times New Roman" w:cs="Times New Roman"/>
          <w:sz w:val="22"/>
        </w:rPr>
        <w:t>,</w:t>
      </w:r>
      <w:r w:rsidRPr="00924FF7">
        <w:rPr>
          <w:rFonts w:eastAsia="Times New Roman" w:cs="Times New Roman"/>
          <w:sz w:val="22"/>
        </w:rPr>
        <w:t xml:space="preserve"> w</w:t>
      </w:r>
      <w:r w:rsidRPr="004E0771">
        <w:rPr>
          <w:rFonts w:eastAsia="Times New Roman" w:cs="Times New Roman"/>
          <w:sz w:val="22"/>
        </w:rPr>
        <w:t>hile the Mayor has been quick to trumpet the “amazing success”</w:t>
      </w:r>
      <w:r w:rsidRPr="00924FF7">
        <w:rPr>
          <w:rFonts w:eastAsia="Times New Roman" w:cs="Times New Roman"/>
          <w:sz w:val="22"/>
          <w:vertAlign w:val="superscript"/>
        </w:rPr>
        <w:footnoteReference w:id="1"/>
      </w:r>
      <w:r w:rsidRPr="004E0771">
        <w:rPr>
          <w:rFonts w:eastAsia="Times New Roman" w:cs="Times New Roman"/>
          <w:sz w:val="22"/>
        </w:rPr>
        <w:t xml:space="preserve"> of his Mayoralty, he has undermined the ability of his successor to ensure London has a sufficient number of police officers, </w:t>
      </w:r>
      <w:r w:rsidR="007C154D" w:rsidRPr="00924FF7">
        <w:rPr>
          <w:rFonts w:eastAsia="Times New Roman" w:cs="Times New Roman"/>
          <w:sz w:val="22"/>
        </w:rPr>
        <w:t>wasted</w:t>
      </w:r>
      <w:r w:rsidRPr="004E0771">
        <w:rPr>
          <w:rFonts w:eastAsia="Times New Roman" w:cs="Times New Roman"/>
          <w:sz w:val="22"/>
        </w:rPr>
        <w:t xml:space="preserve"> considerable sums of </w:t>
      </w:r>
      <w:r w:rsidR="00155288">
        <w:rPr>
          <w:rFonts w:eastAsia="Times New Roman" w:cs="Times New Roman"/>
          <w:sz w:val="22"/>
        </w:rPr>
        <w:t>Londoners’</w:t>
      </w:r>
      <w:r w:rsidRPr="004E0771">
        <w:rPr>
          <w:rFonts w:eastAsia="Times New Roman" w:cs="Times New Roman"/>
          <w:sz w:val="22"/>
        </w:rPr>
        <w:t xml:space="preserve"> money on ‘white elephants’ and vanity projects, </w:t>
      </w:r>
      <w:r w:rsidR="007C154D" w:rsidRPr="00924FF7">
        <w:rPr>
          <w:rFonts w:eastAsia="Times New Roman" w:cs="Times New Roman"/>
          <w:sz w:val="22"/>
        </w:rPr>
        <w:t>failed to address London’s housing crisis in a meaningful way, and leaves a legacy of insecure and low paid employment in the capital.</w:t>
      </w:r>
      <w:r w:rsidRPr="004E0771">
        <w:rPr>
          <w:rFonts w:eastAsia="Times New Roman" w:cs="Times New Roman"/>
          <w:sz w:val="22"/>
        </w:rPr>
        <w:t xml:space="preserve"> </w:t>
      </w:r>
    </w:p>
    <w:p w:rsidR="004E0771" w:rsidRPr="00924FF7" w:rsidRDefault="004E0771" w:rsidP="004E0771">
      <w:pPr>
        <w:spacing w:after="0" w:line="240" w:lineRule="auto"/>
        <w:jc w:val="both"/>
        <w:rPr>
          <w:rFonts w:eastAsia="Times New Roman" w:cs="Times New Roman"/>
          <w:sz w:val="22"/>
        </w:rPr>
      </w:pPr>
    </w:p>
    <w:p w:rsidR="001375E5" w:rsidRPr="00924FF7" w:rsidRDefault="001375E5" w:rsidP="001375E5">
      <w:pPr>
        <w:spacing w:after="0" w:line="240" w:lineRule="auto"/>
        <w:jc w:val="both"/>
        <w:rPr>
          <w:rFonts w:eastAsia="Times New Roman" w:cs="Times New Roman"/>
          <w:sz w:val="22"/>
          <w:u w:val="single"/>
        </w:rPr>
      </w:pPr>
      <w:r w:rsidRPr="00924FF7">
        <w:rPr>
          <w:rFonts w:eastAsia="Times New Roman" w:cs="Times New Roman"/>
          <w:sz w:val="22"/>
          <w:u w:val="single"/>
        </w:rPr>
        <w:t xml:space="preserve">Policing </w:t>
      </w:r>
    </w:p>
    <w:p w:rsidR="001375E5" w:rsidRPr="00924FF7" w:rsidRDefault="001375E5" w:rsidP="001375E5">
      <w:pPr>
        <w:spacing w:after="0" w:line="240" w:lineRule="auto"/>
        <w:jc w:val="both"/>
        <w:rPr>
          <w:rFonts w:eastAsia="Times New Roman" w:cs="Times New Roman"/>
          <w:sz w:val="22"/>
        </w:rPr>
      </w:pPr>
    </w:p>
    <w:p w:rsidR="001375E5" w:rsidRPr="00835AEA" w:rsidRDefault="001375E5" w:rsidP="001375E5">
      <w:pPr>
        <w:spacing w:after="0" w:line="240" w:lineRule="auto"/>
        <w:jc w:val="both"/>
        <w:rPr>
          <w:rFonts w:eastAsia="Times New Roman" w:cs="Times New Roman"/>
          <w:sz w:val="22"/>
        </w:rPr>
      </w:pPr>
      <w:r w:rsidRPr="00924FF7">
        <w:rPr>
          <w:rFonts w:eastAsia="Times New Roman" w:cs="Times New Roman"/>
          <w:sz w:val="22"/>
        </w:rPr>
        <w:t xml:space="preserve">This Assembly notes </w:t>
      </w:r>
      <w:r w:rsidR="00155288">
        <w:rPr>
          <w:rFonts w:eastAsia="Times New Roman" w:cs="Times New Roman"/>
          <w:sz w:val="22"/>
        </w:rPr>
        <w:t xml:space="preserve">the </w:t>
      </w:r>
      <w:r w:rsidRPr="00835AEA">
        <w:rPr>
          <w:rFonts w:eastAsia="Times New Roman" w:cs="Times New Roman"/>
          <w:sz w:val="22"/>
        </w:rPr>
        <w:t>Mayor</w:t>
      </w:r>
      <w:r w:rsidRPr="00924FF7">
        <w:rPr>
          <w:rFonts w:eastAsia="Times New Roman" w:cs="Times New Roman"/>
          <w:sz w:val="22"/>
        </w:rPr>
        <w:t>’s</w:t>
      </w:r>
      <w:r w:rsidRPr="00835AEA">
        <w:rPr>
          <w:rFonts w:eastAsia="Times New Roman" w:cs="Times New Roman"/>
          <w:sz w:val="22"/>
        </w:rPr>
        <w:t xml:space="preserve"> </w:t>
      </w:r>
      <w:r w:rsidRPr="00924FF7">
        <w:rPr>
          <w:rFonts w:eastAsia="Times New Roman" w:cs="Times New Roman"/>
          <w:sz w:val="22"/>
        </w:rPr>
        <w:t>insistence</w:t>
      </w:r>
      <w:r w:rsidRPr="00835AEA">
        <w:rPr>
          <w:rFonts w:eastAsia="Times New Roman" w:cs="Times New Roman"/>
          <w:sz w:val="22"/>
        </w:rPr>
        <w:t xml:space="preserve"> that he protected the Metropolitan Police Service’s operational capability during his Mayoralty</w:t>
      </w:r>
      <w:r w:rsidRPr="00924FF7">
        <w:rPr>
          <w:rFonts w:eastAsia="Times New Roman" w:cs="Times New Roman"/>
          <w:sz w:val="22"/>
          <w:vertAlign w:val="superscript"/>
        </w:rPr>
        <w:footnoteReference w:id="2"/>
      </w:r>
      <w:r w:rsidRPr="00835AEA">
        <w:rPr>
          <w:rFonts w:eastAsia="Times New Roman" w:cs="Times New Roman"/>
          <w:sz w:val="22"/>
        </w:rPr>
        <w:t xml:space="preserve">. However, </w:t>
      </w:r>
      <w:r w:rsidRPr="00924FF7">
        <w:rPr>
          <w:rFonts w:eastAsia="Times New Roman" w:cs="Times New Roman"/>
          <w:sz w:val="22"/>
        </w:rPr>
        <w:t xml:space="preserve">this </w:t>
      </w:r>
      <w:r w:rsidRPr="00835AEA">
        <w:rPr>
          <w:rFonts w:eastAsia="Times New Roman" w:cs="Times New Roman"/>
          <w:sz w:val="22"/>
        </w:rPr>
        <w:t>rhetoric is contradicted by the facts:</w:t>
      </w:r>
    </w:p>
    <w:p w:rsidR="001375E5" w:rsidRPr="00835AEA" w:rsidRDefault="001375E5" w:rsidP="001375E5">
      <w:pPr>
        <w:spacing w:after="0" w:line="240" w:lineRule="auto"/>
        <w:jc w:val="both"/>
        <w:rPr>
          <w:rFonts w:eastAsia="Times New Roman" w:cs="Times New Roman"/>
          <w:sz w:val="22"/>
        </w:rPr>
      </w:pPr>
    </w:p>
    <w:p w:rsidR="001375E5" w:rsidRPr="00835AEA" w:rsidRDefault="001375E5" w:rsidP="001375E5">
      <w:pPr>
        <w:numPr>
          <w:ilvl w:val="0"/>
          <w:numId w:val="3"/>
        </w:numPr>
        <w:autoSpaceDE w:val="0"/>
        <w:autoSpaceDN w:val="0"/>
        <w:adjustRightInd w:val="0"/>
        <w:spacing w:after="0" w:line="240" w:lineRule="auto"/>
        <w:contextualSpacing/>
        <w:jc w:val="both"/>
        <w:rPr>
          <w:rFonts w:cs="FoundryFormSans"/>
          <w:sz w:val="22"/>
        </w:rPr>
      </w:pPr>
      <w:r w:rsidRPr="00835AEA">
        <w:rPr>
          <w:rFonts w:cs="FoundryFormSans"/>
          <w:sz w:val="22"/>
        </w:rPr>
        <w:t xml:space="preserve">Police numbers have not actually been at 32,000 at any point during this Mayoralty and were, in fact, </w:t>
      </w:r>
      <w:r w:rsidR="00155288">
        <w:rPr>
          <w:rFonts w:cs="FoundryFormSans"/>
          <w:sz w:val="22"/>
        </w:rPr>
        <w:t>as low as</w:t>
      </w:r>
      <w:r w:rsidRPr="00835AEA">
        <w:rPr>
          <w:rFonts w:cs="FoundryFormSans"/>
          <w:sz w:val="22"/>
        </w:rPr>
        <w:t xml:space="preserve"> 30,036 in January 2014</w:t>
      </w:r>
      <w:r w:rsidRPr="00835AEA">
        <w:rPr>
          <w:rFonts w:cs="Times New Roman"/>
          <w:sz w:val="22"/>
          <w:vertAlign w:val="superscript"/>
        </w:rPr>
        <w:footnoteReference w:id="3"/>
      </w:r>
      <w:r w:rsidRPr="00835AEA">
        <w:rPr>
          <w:rFonts w:cs="FoundryFormSans"/>
          <w:sz w:val="22"/>
        </w:rPr>
        <w:t xml:space="preserve">; </w:t>
      </w:r>
    </w:p>
    <w:p w:rsidR="001375E5" w:rsidRPr="00924FF7" w:rsidRDefault="001375E5" w:rsidP="001375E5">
      <w:pPr>
        <w:numPr>
          <w:ilvl w:val="0"/>
          <w:numId w:val="3"/>
        </w:numPr>
        <w:autoSpaceDE w:val="0"/>
        <w:autoSpaceDN w:val="0"/>
        <w:adjustRightInd w:val="0"/>
        <w:spacing w:after="0" w:line="240" w:lineRule="auto"/>
        <w:contextualSpacing/>
        <w:jc w:val="both"/>
        <w:rPr>
          <w:rFonts w:cs="FoundryFormSans"/>
          <w:sz w:val="22"/>
        </w:rPr>
      </w:pPr>
      <w:r w:rsidRPr="00924FF7">
        <w:rPr>
          <w:rFonts w:cs="FoundryFormSans"/>
          <w:sz w:val="22"/>
        </w:rPr>
        <w:t>S</w:t>
      </w:r>
      <w:r w:rsidRPr="00835AEA">
        <w:rPr>
          <w:rFonts w:cs="FoundryFormSans"/>
          <w:sz w:val="22"/>
        </w:rPr>
        <w:t>ince Ma</w:t>
      </w:r>
      <w:r w:rsidR="00155288">
        <w:rPr>
          <w:rFonts w:cs="FoundryFormSans"/>
          <w:sz w:val="22"/>
        </w:rPr>
        <w:t>y 2010, 2,550 Police Community Support Officer</w:t>
      </w:r>
      <w:r w:rsidRPr="00835AEA">
        <w:rPr>
          <w:rFonts w:cs="FoundryFormSans"/>
          <w:sz w:val="22"/>
        </w:rPr>
        <w:t>s</w:t>
      </w:r>
      <w:r w:rsidR="00155288">
        <w:rPr>
          <w:rFonts w:cs="FoundryFormSans"/>
          <w:sz w:val="22"/>
        </w:rPr>
        <w:t xml:space="preserve"> (PCSOs)</w:t>
      </w:r>
      <w:r w:rsidRPr="00835AEA">
        <w:rPr>
          <w:rFonts w:cs="FoundryFormSans"/>
          <w:sz w:val="22"/>
        </w:rPr>
        <w:t xml:space="preserve"> have been lost across London</w:t>
      </w:r>
      <w:r w:rsidRPr="00835AEA">
        <w:rPr>
          <w:rFonts w:cs="FoundryFormSans"/>
          <w:sz w:val="22"/>
          <w:vertAlign w:val="superscript"/>
        </w:rPr>
        <w:footnoteReference w:id="4"/>
      </w:r>
      <w:r w:rsidRPr="00835AEA">
        <w:rPr>
          <w:rFonts w:cs="FoundryFormSans"/>
          <w:sz w:val="22"/>
        </w:rPr>
        <w:t xml:space="preserve"> – a 60% cut. </w:t>
      </w:r>
    </w:p>
    <w:p w:rsidR="001375E5" w:rsidRPr="00835AEA" w:rsidRDefault="001375E5" w:rsidP="001375E5">
      <w:pPr>
        <w:numPr>
          <w:ilvl w:val="0"/>
          <w:numId w:val="3"/>
        </w:numPr>
        <w:autoSpaceDE w:val="0"/>
        <w:autoSpaceDN w:val="0"/>
        <w:adjustRightInd w:val="0"/>
        <w:spacing w:after="0" w:line="240" w:lineRule="auto"/>
        <w:contextualSpacing/>
        <w:jc w:val="both"/>
        <w:rPr>
          <w:rFonts w:cs="FoundryFormSans"/>
          <w:sz w:val="22"/>
        </w:rPr>
      </w:pPr>
      <w:r w:rsidRPr="00924FF7">
        <w:rPr>
          <w:rFonts w:cs="FoundryFormSans"/>
          <w:sz w:val="22"/>
        </w:rPr>
        <w:t>Insufficient numbers of officers and the loss of PCSOs</w:t>
      </w:r>
      <w:r w:rsidRPr="00835AEA">
        <w:rPr>
          <w:rFonts w:cs="FoundryFormSans"/>
          <w:sz w:val="22"/>
        </w:rPr>
        <w:t xml:space="preserve"> </w:t>
      </w:r>
      <w:proofErr w:type="gramStart"/>
      <w:r w:rsidRPr="00835AEA">
        <w:rPr>
          <w:rFonts w:cs="FoundryFormSans"/>
          <w:sz w:val="22"/>
        </w:rPr>
        <w:t>has</w:t>
      </w:r>
      <w:proofErr w:type="gramEnd"/>
      <w:r w:rsidRPr="00835AEA">
        <w:rPr>
          <w:rFonts w:cs="FoundryFormSans"/>
          <w:sz w:val="22"/>
        </w:rPr>
        <w:t xml:space="preserve"> led directly to an overstretched police force with low morale</w:t>
      </w:r>
      <w:r w:rsidRPr="00924FF7">
        <w:rPr>
          <w:rFonts w:cs="FoundryFormSans"/>
          <w:sz w:val="22"/>
          <w:vertAlign w:val="superscript"/>
        </w:rPr>
        <w:footnoteReference w:id="5"/>
      </w:r>
      <w:r w:rsidRPr="00835AEA">
        <w:rPr>
          <w:rFonts w:cs="FoundryFormSans"/>
          <w:sz w:val="22"/>
        </w:rPr>
        <w:t>.</w:t>
      </w:r>
    </w:p>
    <w:p w:rsidR="001375E5" w:rsidRPr="00835AEA" w:rsidRDefault="001375E5" w:rsidP="001375E5">
      <w:pPr>
        <w:numPr>
          <w:ilvl w:val="0"/>
          <w:numId w:val="3"/>
        </w:numPr>
        <w:autoSpaceDE w:val="0"/>
        <w:autoSpaceDN w:val="0"/>
        <w:adjustRightInd w:val="0"/>
        <w:spacing w:after="0" w:line="240" w:lineRule="auto"/>
        <w:contextualSpacing/>
        <w:jc w:val="both"/>
        <w:rPr>
          <w:rFonts w:eastAsia="Times New Roman" w:cs="Times New Roman"/>
          <w:sz w:val="22"/>
        </w:rPr>
      </w:pPr>
      <w:r w:rsidRPr="00835AEA">
        <w:rPr>
          <w:rFonts w:eastAsia="Times New Roman" w:cs="Times New Roman"/>
          <w:sz w:val="22"/>
        </w:rPr>
        <w:t>Her Majesty's Inspectorate of Constabulary</w:t>
      </w:r>
      <w:r w:rsidRPr="00835AEA">
        <w:rPr>
          <w:rFonts w:eastAsia="Times New Roman" w:cs="Times New Roman"/>
          <w:sz w:val="22"/>
          <w:vertAlign w:val="superscript"/>
        </w:rPr>
        <w:footnoteReference w:id="6"/>
      </w:r>
      <w:r w:rsidRPr="00835AEA">
        <w:rPr>
          <w:rFonts w:eastAsia="Times New Roman" w:cs="Times New Roman"/>
          <w:sz w:val="22"/>
        </w:rPr>
        <w:t xml:space="preserve"> (HMIC) and the Deputy Mayor for Policing and Crime</w:t>
      </w:r>
      <w:r w:rsidRPr="00835AEA">
        <w:rPr>
          <w:rFonts w:eastAsia="Times New Roman" w:cs="Times New Roman"/>
          <w:sz w:val="22"/>
          <w:vertAlign w:val="superscript"/>
        </w:rPr>
        <w:footnoteReference w:id="7"/>
      </w:r>
      <w:r w:rsidRPr="00835AEA">
        <w:rPr>
          <w:rFonts w:eastAsia="Times New Roman" w:cs="Times New Roman"/>
          <w:sz w:val="22"/>
        </w:rPr>
        <w:t xml:space="preserve"> have been forced to conclude that there will be further ‘drastic’ cuts to police numbers after 2016 if further funding is not found. </w:t>
      </w:r>
    </w:p>
    <w:p w:rsidR="001375E5" w:rsidRPr="00924FF7" w:rsidRDefault="001375E5" w:rsidP="001375E5">
      <w:pPr>
        <w:spacing w:after="0" w:line="240" w:lineRule="auto"/>
        <w:jc w:val="both"/>
        <w:rPr>
          <w:rFonts w:eastAsia="Times New Roman" w:cs="Times New Roman"/>
          <w:sz w:val="22"/>
        </w:rPr>
      </w:pPr>
    </w:p>
    <w:p w:rsidR="001375E5" w:rsidRPr="00924FF7" w:rsidRDefault="00924FF7" w:rsidP="00924FF7">
      <w:pPr>
        <w:spacing w:after="0" w:line="240" w:lineRule="auto"/>
        <w:jc w:val="both"/>
        <w:rPr>
          <w:sz w:val="22"/>
        </w:rPr>
      </w:pPr>
      <w:r w:rsidRPr="00835AEA">
        <w:rPr>
          <w:rFonts w:eastAsia="Times New Roman" w:cs="Times New Roman"/>
          <w:sz w:val="22"/>
        </w:rPr>
        <w:t>As a consequence</w:t>
      </w:r>
      <w:r w:rsidR="00155288">
        <w:rPr>
          <w:rFonts w:eastAsia="Times New Roman" w:cs="Times New Roman"/>
          <w:sz w:val="22"/>
        </w:rPr>
        <w:t xml:space="preserve"> of </w:t>
      </w:r>
      <w:r w:rsidRPr="00924FF7">
        <w:rPr>
          <w:rFonts w:eastAsia="Times New Roman" w:cs="Times New Roman"/>
          <w:sz w:val="22"/>
        </w:rPr>
        <w:t>Boris Johnson’s cuts</w:t>
      </w:r>
      <w:r w:rsidRPr="00835AEA">
        <w:rPr>
          <w:rFonts w:eastAsia="Times New Roman" w:cs="Times New Roman"/>
          <w:sz w:val="22"/>
        </w:rPr>
        <w:t xml:space="preserve">, it will be impossible </w:t>
      </w:r>
      <w:r w:rsidR="00175176">
        <w:rPr>
          <w:rFonts w:eastAsia="Times New Roman" w:cs="Times New Roman"/>
          <w:sz w:val="22"/>
        </w:rPr>
        <w:t xml:space="preserve">for </w:t>
      </w:r>
      <w:r w:rsidRPr="00924FF7">
        <w:rPr>
          <w:rFonts w:eastAsia="Times New Roman" w:cs="Times New Roman"/>
          <w:sz w:val="22"/>
        </w:rPr>
        <w:t>the next Mayor of London</w:t>
      </w:r>
      <w:r w:rsidRPr="00835AEA">
        <w:rPr>
          <w:rFonts w:eastAsia="Times New Roman" w:cs="Times New Roman"/>
          <w:sz w:val="22"/>
        </w:rPr>
        <w:t xml:space="preserve"> to maintain </w:t>
      </w:r>
      <w:r w:rsidRPr="00924FF7">
        <w:rPr>
          <w:rFonts w:eastAsia="Times New Roman" w:cs="Times New Roman"/>
          <w:sz w:val="22"/>
        </w:rPr>
        <w:t xml:space="preserve">sufficient police numbers </w:t>
      </w:r>
      <w:r w:rsidRPr="00835AEA">
        <w:rPr>
          <w:rFonts w:eastAsia="Times New Roman" w:cs="Times New Roman"/>
          <w:sz w:val="22"/>
        </w:rPr>
        <w:t xml:space="preserve">without additional funding. </w:t>
      </w:r>
      <w:r w:rsidRPr="00924FF7">
        <w:rPr>
          <w:sz w:val="22"/>
        </w:rPr>
        <w:t>T</w:t>
      </w:r>
      <w:r w:rsidR="001375E5" w:rsidRPr="00924FF7">
        <w:rPr>
          <w:sz w:val="22"/>
        </w:rPr>
        <w:t xml:space="preserve">he Metropolitan Police Federation recently reminded </w:t>
      </w:r>
      <w:r w:rsidR="00155288">
        <w:rPr>
          <w:sz w:val="22"/>
        </w:rPr>
        <w:t>Londoners that</w:t>
      </w:r>
      <w:r w:rsidRPr="00924FF7">
        <w:rPr>
          <w:sz w:val="22"/>
        </w:rPr>
        <w:t xml:space="preserve"> “playing Russian roulette with the safety and welfare of our communities and the brave officers of the Metropolitan Police is simply not acceptable”</w:t>
      </w:r>
      <w:r w:rsidRPr="00924FF7">
        <w:rPr>
          <w:rStyle w:val="FootnoteReference"/>
          <w:sz w:val="22"/>
        </w:rPr>
        <w:footnoteReference w:id="8"/>
      </w:r>
      <w:r w:rsidRPr="00924FF7">
        <w:rPr>
          <w:sz w:val="22"/>
        </w:rPr>
        <w:t>. C</w:t>
      </w:r>
      <w:r w:rsidRPr="00924FF7">
        <w:rPr>
          <w:sz w:val="22"/>
        </w:rPr>
        <w:t>uts have consequences</w:t>
      </w:r>
      <w:r w:rsidRPr="00924FF7">
        <w:rPr>
          <w:sz w:val="22"/>
        </w:rPr>
        <w:t>.</w:t>
      </w:r>
    </w:p>
    <w:p w:rsidR="00924FF7" w:rsidRPr="00924FF7" w:rsidRDefault="00924FF7" w:rsidP="004E0771">
      <w:pPr>
        <w:spacing w:after="0" w:line="240" w:lineRule="auto"/>
        <w:jc w:val="both"/>
        <w:rPr>
          <w:rFonts w:eastAsia="Times New Roman" w:cs="Times New Roman"/>
          <w:sz w:val="22"/>
          <w:u w:val="single"/>
        </w:rPr>
      </w:pPr>
    </w:p>
    <w:p w:rsidR="007C154D" w:rsidRPr="00924FF7" w:rsidRDefault="007C154D" w:rsidP="004E0771">
      <w:pPr>
        <w:spacing w:after="0" w:line="240" w:lineRule="auto"/>
        <w:jc w:val="both"/>
        <w:rPr>
          <w:rFonts w:eastAsia="Times New Roman" w:cs="Times New Roman"/>
          <w:sz w:val="22"/>
          <w:u w:val="single"/>
        </w:rPr>
      </w:pPr>
      <w:r w:rsidRPr="00924FF7">
        <w:rPr>
          <w:rFonts w:eastAsia="Times New Roman" w:cs="Times New Roman"/>
          <w:sz w:val="22"/>
          <w:u w:val="single"/>
        </w:rPr>
        <w:t>Transport</w:t>
      </w:r>
    </w:p>
    <w:p w:rsidR="007C154D" w:rsidRPr="00924FF7" w:rsidRDefault="007C154D" w:rsidP="004E0771">
      <w:pPr>
        <w:spacing w:after="0" w:line="240" w:lineRule="auto"/>
        <w:jc w:val="both"/>
        <w:rPr>
          <w:rFonts w:eastAsia="Times New Roman" w:cs="Times New Roman"/>
          <w:sz w:val="22"/>
        </w:rPr>
      </w:pPr>
    </w:p>
    <w:p w:rsidR="001375E5" w:rsidRPr="00924FF7" w:rsidRDefault="00835AEA" w:rsidP="00835AEA">
      <w:pPr>
        <w:spacing w:after="0" w:line="240" w:lineRule="auto"/>
        <w:jc w:val="both"/>
        <w:rPr>
          <w:rFonts w:eastAsia="Times New Roman" w:cs="Times New Roman"/>
          <w:sz w:val="22"/>
        </w:rPr>
      </w:pPr>
      <w:r w:rsidRPr="00924FF7">
        <w:rPr>
          <w:rFonts w:eastAsia="Times New Roman" w:cs="Times New Roman"/>
          <w:sz w:val="22"/>
        </w:rPr>
        <w:t>This Assembly notes that, d</w:t>
      </w:r>
      <w:r w:rsidRPr="004E0771">
        <w:rPr>
          <w:rFonts w:eastAsia="Times New Roman" w:cs="Times New Roman"/>
          <w:sz w:val="22"/>
        </w:rPr>
        <w:t>espite using his penultimate budget to emphasise his ‘determination to cut the cost of living for Londoners’</w:t>
      </w:r>
      <w:r w:rsidRPr="004E0771">
        <w:rPr>
          <w:rFonts w:eastAsia="Times New Roman" w:cs="Times New Roman"/>
          <w:sz w:val="22"/>
          <w:vertAlign w:val="superscript"/>
        </w:rPr>
        <w:footnoteReference w:id="9"/>
      </w:r>
      <w:r w:rsidRPr="004E0771">
        <w:rPr>
          <w:rFonts w:eastAsia="Times New Roman" w:cs="Times New Roman"/>
          <w:sz w:val="22"/>
        </w:rPr>
        <w:t xml:space="preserve"> by implementing a precept cut worth 7.7 pence per week to average Band D household</w:t>
      </w:r>
      <w:r w:rsidRPr="004E0771">
        <w:rPr>
          <w:rFonts w:eastAsia="Times New Roman" w:cs="Times New Roman"/>
          <w:sz w:val="22"/>
          <w:vertAlign w:val="superscript"/>
        </w:rPr>
        <w:footnoteReference w:id="10"/>
      </w:r>
      <w:r w:rsidRPr="004E0771">
        <w:rPr>
          <w:rFonts w:eastAsia="Times New Roman" w:cs="Times New Roman"/>
          <w:sz w:val="22"/>
        </w:rPr>
        <w:t xml:space="preserve">, </w:t>
      </w:r>
      <w:r w:rsidRPr="004E0771">
        <w:rPr>
          <w:rFonts w:eastAsia="Times New Roman" w:cs="Times New Roman"/>
          <w:b/>
          <w:sz w:val="22"/>
        </w:rPr>
        <w:t>the Mayor has been responsible for a 47% increase in bus fares and a 37% increase in Tube fares since 2008</w:t>
      </w:r>
      <w:r w:rsidRPr="004E0771">
        <w:rPr>
          <w:rFonts w:eastAsia="Times New Roman" w:cs="Times New Roman"/>
          <w:b/>
          <w:sz w:val="22"/>
          <w:vertAlign w:val="superscript"/>
        </w:rPr>
        <w:footnoteReference w:id="11"/>
      </w:r>
      <w:r w:rsidRPr="004E0771">
        <w:rPr>
          <w:rFonts w:eastAsia="Times New Roman" w:cs="Times New Roman"/>
          <w:sz w:val="22"/>
        </w:rPr>
        <w:t xml:space="preserve">. </w:t>
      </w:r>
    </w:p>
    <w:p w:rsidR="001375E5" w:rsidRPr="00924FF7" w:rsidRDefault="001375E5" w:rsidP="00835AEA">
      <w:pPr>
        <w:spacing w:after="0" w:line="240" w:lineRule="auto"/>
        <w:jc w:val="both"/>
        <w:rPr>
          <w:rFonts w:eastAsia="Times New Roman" w:cs="Times New Roman"/>
          <w:sz w:val="22"/>
        </w:rPr>
      </w:pPr>
    </w:p>
    <w:p w:rsidR="00835AEA" w:rsidRPr="004E0771" w:rsidRDefault="00835AEA" w:rsidP="00835AEA">
      <w:pPr>
        <w:spacing w:after="0" w:line="240" w:lineRule="auto"/>
        <w:jc w:val="both"/>
        <w:rPr>
          <w:rFonts w:eastAsia="Times New Roman" w:cs="Arial"/>
          <w:b/>
          <w:bCs/>
          <w:color w:val="0070C0"/>
          <w:sz w:val="22"/>
          <w:u w:val="single"/>
          <w:lang w:eastAsia="en-GB"/>
        </w:rPr>
      </w:pPr>
      <w:r w:rsidRPr="004E0771">
        <w:rPr>
          <w:rFonts w:eastAsia="Times New Roman" w:cs="Times New Roman"/>
          <w:sz w:val="22"/>
        </w:rPr>
        <w:t xml:space="preserve">While reducing the GLA share of council by £4 in 2015-16, </w:t>
      </w:r>
      <w:r w:rsidRPr="004E0771">
        <w:rPr>
          <w:rFonts w:eastAsia="Times New Roman" w:cs="Times New Roman"/>
          <w:b/>
          <w:sz w:val="22"/>
        </w:rPr>
        <w:t xml:space="preserve">a couple living in Uxbridge using </w:t>
      </w:r>
      <w:r w:rsidRPr="004E0771">
        <w:rPr>
          <w:rFonts w:eastAsia="Times New Roman" w:cs="Arial"/>
          <w:b/>
          <w:bCs/>
          <w:sz w:val="22"/>
          <w:lang w:eastAsia="en-GB"/>
        </w:rPr>
        <w:t xml:space="preserve">Zone 1-6 annual </w:t>
      </w:r>
      <w:proofErr w:type="spellStart"/>
      <w:r w:rsidRPr="004E0771">
        <w:rPr>
          <w:rFonts w:eastAsia="Times New Roman" w:cs="Arial"/>
          <w:b/>
          <w:bCs/>
          <w:sz w:val="22"/>
          <w:lang w:eastAsia="en-GB"/>
        </w:rPr>
        <w:t>Travelcards</w:t>
      </w:r>
      <w:proofErr w:type="spellEnd"/>
      <w:r w:rsidRPr="004E0771">
        <w:rPr>
          <w:rFonts w:eastAsia="Times New Roman" w:cs="Arial"/>
          <w:b/>
          <w:bCs/>
          <w:sz w:val="22"/>
          <w:lang w:eastAsia="en-GB"/>
        </w:rPr>
        <w:t xml:space="preserve"> will have seen their annual fare rise by </w:t>
      </w:r>
      <w:r w:rsidRPr="004E0771">
        <w:rPr>
          <w:rFonts w:eastAsia="Times New Roman" w:cs="Arial"/>
          <w:b/>
          <w:bCs/>
          <w:sz w:val="22"/>
          <w:u w:val="single"/>
          <w:lang w:eastAsia="en-GB"/>
        </w:rPr>
        <w:t>£1,120</w:t>
      </w:r>
      <w:r w:rsidRPr="00924FF7">
        <w:rPr>
          <w:rFonts w:eastAsia="Times New Roman" w:cs="Arial"/>
          <w:b/>
          <w:bCs/>
          <w:sz w:val="22"/>
          <w:u w:val="single"/>
          <w:vertAlign w:val="superscript"/>
          <w:lang w:eastAsia="en-GB"/>
        </w:rPr>
        <w:footnoteReference w:id="12"/>
      </w:r>
      <w:r w:rsidRPr="004E0771">
        <w:rPr>
          <w:rFonts w:eastAsia="Times New Roman" w:cs="Arial"/>
          <w:b/>
          <w:bCs/>
          <w:sz w:val="22"/>
          <w:lang w:eastAsia="en-GB"/>
        </w:rPr>
        <w:t xml:space="preserve"> since Boris Johnson came to power.</w:t>
      </w:r>
      <w:r w:rsidRPr="004E0771">
        <w:rPr>
          <w:rFonts w:eastAsia="Times New Roman" w:cs="Arial"/>
          <w:bCs/>
          <w:sz w:val="22"/>
          <w:lang w:eastAsia="en-GB"/>
        </w:rPr>
        <w:t xml:space="preserve"> </w:t>
      </w:r>
    </w:p>
    <w:p w:rsidR="00835AEA" w:rsidRPr="00924FF7" w:rsidRDefault="00835AEA" w:rsidP="00835AEA">
      <w:pPr>
        <w:spacing w:after="0" w:line="240" w:lineRule="auto"/>
        <w:contextualSpacing/>
        <w:jc w:val="both"/>
        <w:rPr>
          <w:rFonts w:eastAsia="Times New Roman" w:cs="Times New Roman"/>
          <w:sz w:val="22"/>
        </w:rPr>
      </w:pPr>
      <w:r w:rsidRPr="00924FF7">
        <w:rPr>
          <w:rFonts w:eastAsia="Times New Roman" w:cs="Times New Roman"/>
          <w:sz w:val="22"/>
        </w:rPr>
        <w:lastRenderedPageBreak/>
        <w:t>This Assembly also notes that, despite claiming that one of his greatest priorities is “to ensure that every penny the GLA spends delivers value for money for the taxpayer”, the Mayor has squandered vast sums of Londoners’ money on vanity projects and ‘</w:t>
      </w:r>
      <w:r w:rsidR="00155288">
        <w:rPr>
          <w:rFonts w:eastAsia="Times New Roman" w:cs="Times New Roman"/>
          <w:sz w:val="22"/>
        </w:rPr>
        <w:t>white elephant</w:t>
      </w:r>
      <w:r w:rsidRPr="00924FF7">
        <w:rPr>
          <w:rFonts w:eastAsia="Times New Roman" w:cs="Times New Roman"/>
          <w:sz w:val="22"/>
        </w:rPr>
        <w:t>’</w:t>
      </w:r>
      <w:r w:rsidR="00155288">
        <w:rPr>
          <w:rFonts w:eastAsia="Times New Roman" w:cs="Times New Roman"/>
          <w:sz w:val="22"/>
        </w:rPr>
        <w:t xml:space="preserve"> transport projects</w:t>
      </w:r>
      <w:r w:rsidRPr="00924FF7">
        <w:rPr>
          <w:rFonts w:eastAsia="Times New Roman" w:cs="Times New Roman"/>
          <w:sz w:val="22"/>
        </w:rPr>
        <w:t xml:space="preserve">: </w:t>
      </w:r>
    </w:p>
    <w:p w:rsidR="00835AEA" w:rsidRPr="00924FF7" w:rsidRDefault="00835AEA" w:rsidP="00835AEA">
      <w:pPr>
        <w:spacing w:after="0" w:line="240" w:lineRule="auto"/>
        <w:contextualSpacing/>
        <w:jc w:val="both"/>
        <w:rPr>
          <w:rFonts w:eastAsia="Times New Roman" w:cs="Times New Roman"/>
          <w:sz w:val="22"/>
        </w:rPr>
      </w:pPr>
    </w:p>
    <w:p w:rsidR="00835AEA" w:rsidRPr="00924FF7" w:rsidRDefault="00835AEA" w:rsidP="00835AEA">
      <w:pPr>
        <w:pStyle w:val="ListParagraph"/>
        <w:numPr>
          <w:ilvl w:val="0"/>
          <w:numId w:val="2"/>
        </w:numPr>
        <w:spacing w:after="0" w:line="240" w:lineRule="auto"/>
        <w:jc w:val="both"/>
        <w:rPr>
          <w:rFonts w:eastAsia="Times New Roman" w:cs="Times New Roman"/>
          <w:sz w:val="22"/>
        </w:rPr>
      </w:pPr>
      <w:r w:rsidRPr="00924FF7">
        <w:rPr>
          <w:rFonts w:eastAsia="Times New Roman" w:cs="Times New Roman"/>
          <w:b/>
          <w:bCs/>
          <w:sz w:val="22"/>
        </w:rPr>
        <w:t>The Cable Car</w:t>
      </w:r>
      <w:r w:rsidRPr="00924FF7">
        <w:rPr>
          <w:rFonts w:eastAsia="Times New Roman" w:cs="Times New Roman"/>
          <w:bCs/>
          <w:sz w:val="22"/>
        </w:rPr>
        <w:t xml:space="preserve"> that Boris claimed ‘wouldn’t cost taxpayers a penny’</w:t>
      </w:r>
      <w:r w:rsidRPr="00924FF7">
        <w:rPr>
          <w:sz w:val="22"/>
          <w:vertAlign w:val="superscript"/>
        </w:rPr>
        <w:footnoteReference w:id="13"/>
      </w:r>
      <w:r w:rsidRPr="00924FF7">
        <w:rPr>
          <w:rFonts w:eastAsia="Times New Roman" w:cs="Times New Roman"/>
          <w:bCs/>
          <w:sz w:val="22"/>
        </w:rPr>
        <w:t xml:space="preserve">, which subsequently cost </w:t>
      </w:r>
      <w:r w:rsidRPr="00924FF7">
        <w:rPr>
          <w:rFonts w:eastAsia="Times New Roman" w:cs="Times New Roman"/>
          <w:sz w:val="22"/>
        </w:rPr>
        <w:t xml:space="preserve">taxpayers </w:t>
      </w:r>
      <w:r w:rsidRPr="00924FF7">
        <w:rPr>
          <w:rFonts w:eastAsia="Times New Roman" w:cs="Times New Roman"/>
          <w:sz w:val="22"/>
          <w:u w:val="single"/>
        </w:rPr>
        <w:t>£61m</w:t>
      </w:r>
      <w:r w:rsidRPr="00924FF7">
        <w:rPr>
          <w:sz w:val="22"/>
          <w:u w:val="single"/>
          <w:vertAlign w:val="superscript"/>
        </w:rPr>
        <w:footnoteReference w:id="14"/>
      </w:r>
      <w:r w:rsidRPr="00924FF7">
        <w:rPr>
          <w:rFonts w:eastAsia="Times New Roman" w:cs="Times New Roman"/>
          <w:sz w:val="22"/>
        </w:rPr>
        <w:t xml:space="preserve"> to build and was later found to have just </w:t>
      </w:r>
      <w:r w:rsidRPr="00924FF7">
        <w:rPr>
          <w:rFonts w:eastAsia="Times New Roman" w:cs="Times New Roman"/>
          <w:sz w:val="22"/>
          <w:u w:val="single"/>
        </w:rPr>
        <w:t>four</w:t>
      </w:r>
      <w:r w:rsidRPr="00924FF7">
        <w:rPr>
          <w:rFonts w:eastAsia="Times New Roman" w:cs="Times New Roman"/>
          <w:sz w:val="22"/>
        </w:rPr>
        <w:t xml:space="preserve"> regular users</w:t>
      </w:r>
      <w:r w:rsidRPr="00924FF7">
        <w:rPr>
          <w:sz w:val="22"/>
          <w:vertAlign w:val="superscript"/>
        </w:rPr>
        <w:footnoteReference w:id="15"/>
      </w:r>
      <w:r w:rsidRPr="00924FF7">
        <w:rPr>
          <w:rFonts w:eastAsia="Times New Roman" w:cs="Times New Roman"/>
          <w:sz w:val="22"/>
        </w:rPr>
        <w:t>;</w:t>
      </w:r>
      <w:r w:rsidRPr="00924FF7">
        <w:rPr>
          <w:rFonts w:eastAsia="Times New Roman" w:cs="Times New Roman"/>
          <w:b/>
          <w:sz w:val="22"/>
        </w:rPr>
        <w:t xml:space="preserve"> </w:t>
      </w:r>
    </w:p>
    <w:p w:rsidR="00835AEA" w:rsidRPr="00924FF7" w:rsidRDefault="00835AEA" w:rsidP="00835AEA">
      <w:pPr>
        <w:pStyle w:val="ListParagraph"/>
        <w:numPr>
          <w:ilvl w:val="0"/>
          <w:numId w:val="2"/>
        </w:numPr>
        <w:spacing w:after="0" w:line="240" w:lineRule="auto"/>
        <w:jc w:val="both"/>
        <w:rPr>
          <w:rFonts w:eastAsia="Times New Roman" w:cs="Times New Roman"/>
          <w:sz w:val="22"/>
        </w:rPr>
      </w:pPr>
      <w:r w:rsidRPr="00924FF7">
        <w:rPr>
          <w:rFonts w:eastAsia="Times New Roman" w:cs="Times New Roman"/>
          <w:b/>
          <w:sz w:val="22"/>
        </w:rPr>
        <w:t xml:space="preserve">The </w:t>
      </w:r>
      <w:r w:rsidRPr="00924FF7">
        <w:rPr>
          <w:rFonts w:eastAsia="Times New Roman" w:cs="Times New Roman"/>
          <w:b/>
          <w:bCs/>
          <w:sz w:val="22"/>
        </w:rPr>
        <w:t>Cycle Hire scheme</w:t>
      </w:r>
      <w:r w:rsidRPr="00924FF7">
        <w:rPr>
          <w:rFonts w:eastAsia="Times New Roman" w:cs="Times New Roman"/>
          <w:bCs/>
          <w:sz w:val="22"/>
        </w:rPr>
        <w:t xml:space="preserve"> tha</w:t>
      </w:r>
      <w:r w:rsidR="00175176">
        <w:rPr>
          <w:rFonts w:eastAsia="Times New Roman" w:cs="Times New Roman"/>
          <w:bCs/>
          <w:sz w:val="22"/>
        </w:rPr>
        <w:t xml:space="preserve">t Boris pledged to introduce </w:t>
      </w:r>
      <w:r w:rsidRPr="00924FF7">
        <w:rPr>
          <w:rFonts w:eastAsia="Times New Roman" w:cs="Times New Roman"/>
          <w:bCs/>
          <w:sz w:val="22"/>
        </w:rPr>
        <w:t>at ‘no cost to the taxpayer’</w:t>
      </w:r>
      <w:r w:rsidRPr="00924FF7">
        <w:rPr>
          <w:bCs/>
          <w:sz w:val="22"/>
          <w:vertAlign w:val="superscript"/>
        </w:rPr>
        <w:footnoteReference w:id="16"/>
      </w:r>
      <w:r w:rsidRPr="00924FF7">
        <w:rPr>
          <w:rFonts w:eastAsia="Times New Roman" w:cs="Times New Roman"/>
          <w:bCs/>
          <w:sz w:val="22"/>
        </w:rPr>
        <w:t xml:space="preserve">, which will have cost taxpayers </w:t>
      </w:r>
      <w:r w:rsidRPr="00924FF7">
        <w:rPr>
          <w:rFonts w:eastAsia="Times New Roman" w:cs="Times New Roman"/>
          <w:sz w:val="22"/>
          <w:u w:val="single"/>
        </w:rPr>
        <w:t>£225m</w:t>
      </w:r>
      <w:r w:rsidRPr="00924FF7">
        <w:rPr>
          <w:rFonts w:eastAsia="Times New Roman" w:cs="Times New Roman"/>
          <w:sz w:val="22"/>
        </w:rPr>
        <w:t xml:space="preserve"> by 2016</w:t>
      </w:r>
      <w:r w:rsidRPr="00924FF7">
        <w:rPr>
          <w:sz w:val="22"/>
          <w:vertAlign w:val="superscript"/>
        </w:rPr>
        <w:footnoteReference w:id="17"/>
      </w:r>
      <w:r w:rsidRPr="00924FF7">
        <w:rPr>
          <w:rFonts w:eastAsia="Times New Roman" w:cs="Times New Roman"/>
          <w:sz w:val="22"/>
        </w:rPr>
        <w:t xml:space="preserve">, making it the </w:t>
      </w:r>
      <w:r w:rsidRPr="00924FF7">
        <w:rPr>
          <w:rFonts w:eastAsia="Times New Roman" w:cs="Times New Roman"/>
          <w:sz w:val="22"/>
          <w:u w:val="single"/>
        </w:rPr>
        <w:t>most costly to the taxpayer in the world</w:t>
      </w:r>
      <w:r w:rsidRPr="00924FF7">
        <w:rPr>
          <w:sz w:val="22"/>
          <w:u w:val="single"/>
          <w:vertAlign w:val="superscript"/>
        </w:rPr>
        <w:footnoteReference w:id="18"/>
      </w:r>
      <w:r w:rsidRPr="00924FF7">
        <w:rPr>
          <w:rFonts w:eastAsia="Times New Roman" w:cs="Times New Roman"/>
          <w:sz w:val="22"/>
          <w:u w:val="single"/>
        </w:rPr>
        <w:t xml:space="preserve">. </w:t>
      </w:r>
    </w:p>
    <w:p w:rsidR="00835AEA" w:rsidRPr="00924FF7" w:rsidRDefault="00835AEA" w:rsidP="00835AEA">
      <w:pPr>
        <w:pStyle w:val="ListParagraph"/>
        <w:numPr>
          <w:ilvl w:val="0"/>
          <w:numId w:val="2"/>
        </w:numPr>
        <w:spacing w:after="0" w:line="240" w:lineRule="auto"/>
        <w:jc w:val="both"/>
        <w:rPr>
          <w:rFonts w:eastAsia="Times New Roman" w:cs="Times New Roman"/>
          <w:sz w:val="22"/>
        </w:rPr>
      </w:pPr>
      <w:r w:rsidRPr="00924FF7">
        <w:rPr>
          <w:rFonts w:eastAsia="Times New Roman" w:cs="Times New Roman"/>
          <w:b/>
          <w:bCs/>
          <w:sz w:val="22"/>
        </w:rPr>
        <w:t xml:space="preserve">The ‘new </w:t>
      </w:r>
      <w:proofErr w:type="spellStart"/>
      <w:r w:rsidRPr="00924FF7">
        <w:rPr>
          <w:rFonts w:eastAsia="Times New Roman" w:cs="Times New Roman"/>
          <w:b/>
          <w:bCs/>
          <w:sz w:val="22"/>
        </w:rPr>
        <w:t>Routemaster</w:t>
      </w:r>
      <w:proofErr w:type="spellEnd"/>
      <w:r w:rsidRPr="00924FF7">
        <w:rPr>
          <w:rFonts w:eastAsia="Times New Roman" w:cs="Times New Roman"/>
          <w:b/>
          <w:bCs/>
          <w:sz w:val="22"/>
        </w:rPr>
        <w:t xml:space="preserve"> Bus’ </w:t>
      </w:r>
      <w:r w:rsidRPr="00924FF7">
        <w:rPr>
          <w:rFonts w:eastAsia="Times New Roman" w:cs="Times New Roman"/>
          <w:bCs/>
          <w:sz w:val="22"/>
        </w:rPr>
        <w:t>fleet, which will cost £40m more to purchase than an equivalent number of hybrid double-deckers</w:t>
      </w:r>
      <w:r w:rsidRPr="00924FF7">
        <w:rPr>
          <w:sz w:val="22"/>
          <w:vertAlign w:val="superscript"/>
        </w:rPr>
        <w:footnoteReference w:id="19"/>
      </w:r>
      <w:r w:rsidRPr="00924FF7">
        <w:rPr>
          <w:rFonts w:eastAsia="Times New Roman" w:cs="Times New Roman"/>
          <w:sz w:val="22"/>
        </w:rPr>
        <w:t>; and, due to the need for an second crew member, will cost a further £37.2million per year to operate than the hybrid alternative</w:t>
      </w:r>
      <w:r w:rsidRPr="00924FF7">
        <w:rPr>
          <w:sz w:val="22"/>
          <w:vertAlign w:val="superscript"/>
        </w:rPr>
        <w:footnoteReference w:id="20"/>
      </w:r>
      <w:r w:rsidRPr="00924FF7">
        <w:rPr>
          <w:rFonts w:eastAsia="Times New Roman" w:cs="Times New Roman"/>
          <w:sz w:val="22"/>
        </w:rPr>
        <w:t>.</w:t>
      </w:r>
    </w:p>
    <w:p w:rsidR="00835AEA" w:rsidRPr="00924FF7" w:rsidRDefault="00835AEA" w:rsidP="00835AEA">
      <w:pPr>
        <w:numPr>
          <w:ilvl w:val="0"/>
          <w:numId w:val="1"/>
        </w:numPr>
        <w:spacing w:after="0" w:line="240" w:lineRule="auto"/>
        <w:ind w:left="714" w:hanging="357"/>
        <w:contextualSpacing/>
        <w:jc w:val="both"/>
        <w:rPr>
          <w:rFonts w:eastAsia="Times New Roman" w:cs="Times New Roman"/>
          <w:color w:val="000000"/>
          <w:sz w:val="22"/>
        </w:rPr>
      </w:pPr>
      <w:r w:rsidRPr="004E0771">
        <w:rPr>
          <w:rFonts w:eastAsia="Times New Roman" w:cs="Times New Roman"/>
          <w:b/>
          <w:sz w:val="22"/>
        </w:rPr>
        <w:t>The ‘Garden Bridge’</w:t>
      </w:r>
      <w:r w:rsidRPr="00924FF7">
        <w:rPr>
          <w:rFonts w:eastAsia="Times New Roman" w:cs="Times New Roman"/>
          <w:sz w:val="22"/>
        </w:rPr>
        <w:t xml:space="preserve"> </w:t>
      </w:r>
      <w:r w:rsidR="00175176">
        <w:rPr>
          <w:rFonts w:eastAsia="Times New Roman" w:cs="Times New Roman"/>
          <w:sz w:val="22"/>
        </w:rPr>
        <w:t>is already costing taxpayers £6</w:t>
      </w:r>
      <w:r w:rsidRPr="00924FF7">
        <w:rPr>
          <w:rFonts w:eastAsia="Times New Roman" w:cs="Times New Roman"/>
          <w:sz w:val="22"/>
        </w:rPr>
        <w:t>0m</w:t>
      </w:r>
      <w:r w:rsidR="00175176">
        <w:rPr>
          <w:rStyle w:val="FootnoteReference"/>
          <w:rFonts w:eastAsia="Times New Roman" w:cs="Times New Roman"/>
          <w:sz w:val="22"/>
        </w:rPr>
        <w:footnoteReference w:id="21"/>
      </w:r>
      <w:r w:rsidR="00175176">
        <w:rPr>
          <w:rFonts w:eastAsia="Times New Roman" w:cs="Times New Roman"/>
          <w:sz w:val="22"/>
        </w:rPr>
        <w:t>, but t</w:t>
      </w:r>
      <w:r w:rsidRPr="00924FF7">
        <w:rPr>
          <w:rFonts w:eastAsia="Times New Roman" w:cs="Times New Roman"/>
          <w:sz w:val="22"/>
        </w:rPr>
        <w:t xml:space="preserve">he taxpayer share of this </w:t>
      </w:r>
      <w:r w:rsidR="00175176">
        <w:rPr>
          <w:rFonts w:eastAsia="Times New Roman" w:cs="Times New Roman"/>
          <w:sz w:val="22"/>
        </w:rPr>
        <w:t>project –</w:t>
      </w:r>
      <w:r w:rsidRPr="00924FF7">
        <w:rPr>
          <w:rFonts w:eastAsia="Times New Roman" w:cs="Times New Roman"/>
          <w:sz w:val="22"/>
        </w:rPr>
        <w:t xml:space="preserve"> described in the </w:t>
      </w:r>
      <w:r w:rsidRPr="00924FF7">
        <w:rPr>
          <w:rFonts w:eastAsia="Times New Roman" w:cs="Times New Roman"/>
          <w:i/>
          <w:sz w:val="22"/>
        </w:rPr>
        <w:t>Daily Telegraph</w:t>
      </w:r>
      <w:r w:rsidRPr="00924FF7">
        <w:rPr>
          <w:rFonts w:eastAsia="Times New Roman" w:cs="Times New Roman"/>
          <w:sz w:val="22"/>
        </w:rPr>
        <w:t xml:space="preserve"> as </w:t>
      </w:r>
      <w:r w:rsidRPr="004E0771">
        <w:rPr>
          <w:rFonts w:eastAsia="Times New Roman" w:cs="Times New Roman"/>
          <w:sz w:val="22"/>
        </w:rPr>
        <w:t>“</w:t>
      </w:r>
      <w:r w:rsidRPr="004E0771">
        <w:rPr>
          <w:sz w:val="22"/>
          <w:lang w:val="en"/>
        </w:rPr>
        <w:t>a costly nightmare, a gargantuan vanity project and a marketing tool”</w:t>
      </w:r>
      <w:r w:rsidRPr="00924FF7">
        <w:rPr>
          <w:sz w:val="22"/>
          <w:vertAlign w:val="superscript"/>
          <w:lang w:val="en"/>
        </w:rPr>
        <w:footnoteReference w:id="22"/>
      </w:r>
      <w:r w:rsidRPr="004E0771">
        <w:rPr>
          <w:rFonts w:eastAsia="Times New Roman" w:cs="Times New Roman"/>
          <w:sz w:val="22"/>
        </w:rPr>
        <w:t xml:space="preserve">, and which Boris Johnson himself admitted he ‘doesn’t </w:t>
      </w:r>
      <w:r w:rsidRPr="004E0771">
        <w:rPr>
          <w:rFonts w:cs="Helvetica"/>
          <w:sz w:val="22"/>
          <w:lang w:val="en"/>
        </w:rPr>
        <w:t>quite know the point of’</w:t>
      </w:r>
      <w:r w:rsidRPr="00924FF7">
        <w:rPr>
          <w:rFonts w:cs="Helvetica"/>
          <w:sz w:val="22"/>
          <w:vertAlign w:val="superscript"/>
          <w:lang w:val="en"/>
        </w:rPr>
        <w:footnoteReference w:id="23"/>
      </w:r>
      <w:r w:rsidR="00175176">
        <w:rPr>
          <w:rFonts w:cs="Helvetica"/>
          <w:sz w:val="22"/>
          <w:lang w:val="en"/>
        </w:rPr>
        <w:t xml:space="preserve"> – </w:t>
      </w:r>
      <w:r w:rsidRPr="00924FF7">
        <w:rPr>
          <w:rFonts w:eastAsia="Times New Roman" w:cs="Times New Roman"/>
          <w:sz w:val="22"/>
        </w:rPr>
        <w:t xml:space="preserve">risks ballooning to almost £100m if an outstanding £65m can’t be found. </w:t>
      </w:r>
    </w:p>
    <w:p w:rsidR="00835AEA" w:rsidRPr="004E0771" w:rsidRDefault="00835AEA" w:rsidP="00835AEA">
      <w:pPr>
        <w:numPr>
          <w:ilvl w:val="0"/>
          <w:numId w:val="1"/>
        </w:numPr>
        <w:spacing w:after="0" w:line="240" w:lineRule="auto"/>
        <w:ind w:left="714" w:hanging="357"/>
        <w:contextualSpacing/>
        <w:jc w:val="both"/>
        <w:rPr>
          <w:rFonts w:eastAsia="Times New Roman" w:cs="Times New Roman"/>
          <w:color w:val="000000"/>
          <w:sz w:val="22"/>
        </w:rPr>
      </w:pPr>
      <w:r w:rsidRPr="004E0771">
        <w:rPr>
          <w:rFonts w:eastAsia="Times New Roman" w:cs="Times New Roman"/>
          <w:b/>
          <w:color w:val="000000"/>
          <w:sz w:val="22"/>
        </w:rPr>
        <w:t>The ‘fantasy island airport’ feasibility study</w:t>
      </w:r>
      <w:r w:rsidRPr="004E0771">
        <w:rPr>
          <w:rFonts w:eastAsia="Times New Roman" w:cs="Times New Roman"/>
          <w:color w:val="000000"/>
          <w:sz w:val="22"/>
        </w:rPr>
        <w:t xml:space="preserve">, which the Mayor spent </w:t>
      </w:r>
      <w:r w:rsidRPr="004E0771">
        <w:rPr>
          <w:rFonts w:eastAsia="Times New Roman" w:cs="Times New Roman"/>
          <w:color w:val="000000"/>
          <w:sz w:val="22"/>
          <w:u w:val="single"/>
        </w:rPr>
        <w:t>£</w:t>
      </w:r>
      <w:r w:rsidRPr="004E0771">
        <w:rPr>
          <w:rFonts w:eastAsia="Times New Roman" w:cs="Times New Roman"/>
          <w:sz w:val="22"/>
          <w:u w:val="single"/>
        </w:rPr>
        <w:t>5.2m</w:t>
      </w:r>
      <w:r w:rsidRPr="004E0771">
        <w:rPr>
          <w:color w:val="000000"/>
          <w:sz w:val="22"/>
          <w:vertAlign w:val="superscript"/>
        </w:rPr>
        <w:footnoteReference w:id="24"/>
      </w:r>
      <w:r w:rsidRPr="004E0771">
        <w:rPr>
          <w:rFonts w:eastAsia="Times New Roman" w:cs="Times New Roman"/>
          <w:sz w:val="22"/>
        </w:rPr>
        <w:t xml:space="preserve"> of taxpayers’ money on, despite Conservative-run Medway Council stating that it was</w:t>
      </w:r>
      <w:r w:rsidRPr="004E0771">
        <w:rPr>
          <w:rFonts w:eastAsia="Times New Roman" w:cs="Times New Roman"/>
          <w:color w:val="000000"/>
          <w:sz w:val="22"/>
        </w:rPr>
        <w:t xml:space="preserve"> a proposal “without any known financial backing, poor connectivity, a disastrous environmental impact, and…little support from airlines.”</w:t>
      </w:r>
      <w:r w:rsidRPr="00924FF7">
        <w:rPr>
          <w:rFonts w:eastAsia="Times New Roman" w:cs="Times New Roman"/>
          <w:color w:val="000000"/>
          <w:sz w:val="22"/>
          <w:vertAlign w:val="superscript"/>
        </w:rPr>
        <w:footnoteReference w:id="25"/>
      </w:r>
    </w:p>
    <w:p w:rsidR="00835AEA" w:rsidRPr="00924FF7" w:rsidRDefault="00835AEA" w:rsidP="004E0771">
      <w:pPr>
        <w:spacing w:after="0" w:line="240" w:lineRule="auto"/>
        <w:jc w:val="both"/>
        <w:rPr>
          <w:rFonts w:eastAsia="Times New Roman" w:cs="Times New Roman"/>
          <w:sz w:val="22"/>
        </w:rPr>
      </w:pPr>
    </w:p>
    <w:p w:rsidR="008B586D" w:rsidRPr="00924FF7" w:rsidRDefault="008B586D" w:rsidP="008B586D">
      <w:pPr>
        <w:spacing w:after="0" w:line="240" w:lineRule="auto"/>
        <w:jc w:val="both"/>
        <w:rPr>
          <w:rFonts w:eastAsia="Times New Roman" w:cs="Times New Roman"/>
          <w:sz w:val="22"/>
          <w:u w:val="single"/>
        </w:rPr>
      </w:pPr>
      <w:r w:rsidRPr="00924FF7">
        <w:rPr>
          <w:rFonts w:eastAsia="Times New Roman" w:cs="Times New Roman"/>
          <w:sz w:val="22"/>
          <w:u w:val="single"/>
        </w:rPr>
        <w:t>Housing</w:t>
      </w:r>
    </w:p>
    <w:p w:rsidR="008B586D" w:rsidRPr="00924FF7" w:rsidRDefault="008B586D" w:rsidP="008B586D">
      <w:pPr>
        <w:spacing w:after="0" w:line="240" w:lineRule="auto"/>
        <w:jc w:val="both"/>
        <w:rPr>
          <w:rFonts w:eastAsia="Times New Roman" w:cs="Times New Roman"/>
          <w:sz w:val="22"/>
        </w:rPr>
      </w:pPr>
    </w:p>
    <w:p w:rsidR="007C154D" w:rsidRPr="007C154D" w:rsidRDefault="001375E5" w:rsidP="007C154D">
      <w:pPr>
        <w:autoSpaceDE w:val="0"/>
        <w:autoSpaceDN w:val="0"/>
        <w:adjustRightInd w:val="0"/>
        <w:spacing w:after="0" w:line="240" w:lineRule="auto"/>
        <w:jc w:val="both"/>
        <w:rPr>
          <w:rFonts w:cs="Times New Roman"/>
          <w:sz w:val="22"/>
        </w:rPr>
      </w:pPr>
      <w:r w:rsidRPr="00924FF7">
        <w:rPr>
          <w:rFonts w:eastAsia="Times New Roman" w:cs="Times New Roman"/>
          <w:sz w:val="22"/>
        </w:rPr>
        <w:t xml:space="preserve">This Assembly believes that, </w:t>
      </w:r>
      <w:r w:rsidRPr="00924FF7">
        <w:rPr>
          <w:rFonts w:cs="Times New Roman"/>
          <w:sz w:val="22"/>
        </w:rPr>
        <w:t>w</w:t>
      </w:r>
      <w:r w:rsidR="007C154D" w:rsidRPr="007C154D">
        <w:rPr>
          <w:rFonts w:cs="Times New Roman"/>
          <w:sz w:val="22"/>
        </w:rPr>
        <w:t>ith 379,990 London households living in overcrowded houses,</w:t>
      </w:r>
      <w:r w:rsidR="007C154D" w:rsidRPr="00924FF7">
        <w:rPr>
          <w:rFonts w:cs="Times New Roman"/>
          <w:sz w:val="22"/>
          <w:vertAlign w:val="superscript"/>
        </w:rPr>
        <w:footnoteReference w:id="26"/>
      </w:r>
      <w:r w:rsidR="007C154D" w:rsidRPr="007C154D">
        <w:rPr>
          <w:rFonts w:cs="Times New Roman"/>
          <w:sz w:val="22"/>
        </w:rPr>
        <w:t xml:space="preserve"> average house prices now topping £500,000 for the first time</w:t>
      </w:r>
      <w:r w:rsidR="007C154D" w:rsidRPr="007C154D">
        <w:rPr>
          <w:rFonts w:cs="Times New Roman"/>
          <w:sz w:val="22"/>
          <w:vertAlign w:val="superscript"/>
        </w:rPr>
        <w:footnoteReference w:id="27"/>
      </w:r>
      <w:r w:rsidRPr="00924FF7">
        <w:rPr>
          <w:rFonts w:cs="Times New Roman"/>
          <w:sz w:val="22"/>
        </w:rPr>
        <w:t>,</w:t>
      </w:r>
      <w:r w:rsidR="007C154D" w:rsidRPr="007C154D">
        <w:rPr>
          <w:rFonts w:cs="Times New Roman"/>
          <w:sz w:val="22"/>
        </w:rPr>
        <w:t xml:space="preserve"> and with average private rents due to reach £1,600 a month by the end of Boris Johnson’s term in 2016</w:t>
      </w:r>
      <w:r w:rsidR="007C154D" w:rsidRPr="007C154D">
        <w:rPr>
          <w:rFonts w:cs="Times New Roman"/>
          <w:sz w:val="22"/>
          <w:vertAlign w:val="superscript"/>
        </w:rPr>
        <w:footnoteReference w:id="28"/>
      </w:r>
      <w:r w:rsidR="007C154D" w:rsidRPr="007C154D">
        <w:rPr>
          <w:rFonts w:cs="Times New Roman"/>
          <w:sz w:val="22"/>
        </w:rPr>
        <w:t xml:space="preserve">, there can be no doubt that one of Boris Johnson’s main legacies as Mayor will be London’s severe housing shortage. </w:t>
      </w:r>
    </w:p>
    <w:p w:rsidR="007C154D" w:rsidRPr="007C154D" w:rsidRDefault="007C154D" w:rsidP="007C154D">
      <w:pPr>
        <w:autoSpaceDE w:val="0"/>
        <w:autoSpaceDN w:val="0"/>
        <w:adjustRightInd w:val="0"/>
        <w:spacing w:after="0" w:line="240" w:lineRule="auto"/>
        <w:jc w:val="both"/>
        <w:rPr>
          <w:rFonts w:cs="Times New Roman"/>
          <w:sz w:val="22"/>
        </w:rPr>
      </w:pPr>
    </w:p>
    <w:p w:rsidR="00155288" w:rsidRDefault="00155288" w:rsidP="007C154D">
      <w:pPr>
        <w:autoSpaceDE w:val="0"/>
        <w:autoSpaceDN w:val="0"/>
        <w:adjustRightInd w:val="0"/>
        <w:spacing w:after="0" w:line="240" w:lineRule="auto"/>
        <w:jc w:val="both"/>
        <w:rPr>
          <w:rFonts w:eastAsia="Times New Roman" w:cs="Times New Roman"/>
          <w:sz w:val="22"/>
        </w:rPr>
      </w:pPr>
    </w:p>
    <w:p w:rsidR="00155288" w:rsidRDefault="00155288" w:rsidP="007C154D">
      <w:pPr>
        <w:autoSpaceDE w:val="0"/>
        <w:autoSpaceDN w:val="0"/>
        <w:adjustRightInd w:val="0"/>
        <w:spacing w:after="0" w:line="240" w:lineRule="auto"/>
        <w:jc w:val="both"/>
        <w:rPr>
          <w:rFonts w:eastAsia="Times New Roman" w:cs="Times New Roman"/>
          <w:sz w:val="22"/>
        </w:rPr>
      </w:pPr>
    </w:p>
    <w:p w:rsidR="00155288" w:rsidRDefault="00155288" w:rsidP="007C154D">
      <w:pPr>
        <w:autoSpaceDE w:val="0"/>
        <w:autoSpaceDN w:val="0"/>
        <w:adjustRightInd w:val="0"/>
        <w:spacing w:after="0" w:line="240" w:lineRule="auto"/>
        <w:jc w:val="both"/>
        <w:rPr>
          <w:rFonts w:eastAsia="Times New Roman" w:cs="Times New Roman"/>
          <w:sz w:val="22"/>
        </w:rPr>
      </w:pPr>
    </w:p>
    <w:p w:rsidR="007C154D" w:rsidRPr="007C154D" w:rsidRDefault="007C154D" w:rsidP="007C154D">
      <w:pPr>
        <w:autoSpaceDE w:val="0"/>
        <w:autoSpaceDN w:val="0"/>
        <w:adjustRightInd w:val="0"/>
        <w:spacing w:after="0" w:line="240" w:lineRule="auto"/>
        <w:jc w:val="both"/>
        <w:rPr>
          <w:rFonts w:eastAsia="Times New Roman" w:cs="Times New Roman"/>
          <w:sz w:val="22"/>
        </w:rPr>
      </w:pPr>
      <w:r w:rsidRPr="007C154D">
        <w:rPr>
          <w:rFonts w:eastAsia="Times New Roman" w:cs="Times New Roman"/>
          <w:sz w:val="22"/>
        </w:rPr>
        <w:lastRenderedPageBreak/>
        <w:t xml:space="preserve">On every level – supply, affordable housing, and property standards – the </w:t>
      </w:r>
      <w:r w:rsidR="00175176">
        <w:rPr>
          <w:rFonts w:eastAsia="Times New Roman" w:cs="Times New Roman"/>
          <w:sz w:val="22"/>
        </w:rPr>
        <w:t xml:space="preserve">housing </w:t>
      </w:r>
      <w:r w:rsidRPr="007C154D">
        <w:rPr>
          <w:rFonts w:eastAsia="Times New Roman" w:cs="Times New Roman"/>
          <w:sz w:val="22"/>
        </w:rPr>
        <w:t xml:space="preserve">picture </w:t>
      </w:r>
      <w:bookmarkStart w:id="0" w:name="_GoBack"/>
      <w:bookmarkEnd w:id="0"/>
      <w:r w:rsidRPr="007C154D">
        <w:rPr>
          <w:rFonts w:eastAsia="Times New Roman" w:cs="Times New Roman"/>
          <w:sz w:val="22"/>
        </w:rPr>
        <w:t>has dramatically deteriorated since Boris Johnson’s election in 2008:</w:t>
      </w:r>
    </w:p>
    <w:p w:rsidR="007C154D" w:rsidRPr="007C154D" w:rsidRDefault="007C154D" w:rsidP="007C154D">
      <w:pPr>
        <w:autoSpaceDE w:val="0"/>
        <w:autoSpaceDN w:val="0"/>
        <w:adjustRightInd w:val="0"/>
        <w:spacing w:after="0" w:line="240" w:lineRule="auto"/>
        <w:jc w:val="both"/>
        <w:rPr>
          <w:rFonts w:eastAsia="Times New Roman" w:cs="Times New Roman"/>
          <w:b/>
          <w:sz w:val="22"/>
        </w:rPr>
      </w:pPr>
    </w:p>
    <w:p w:rsidR="007C154D" w:rsidRPr="007C154D" w:rsidRDefault="007C154D" w:rsidP="007C154D">
      <w:pPr>
        <w:numPr>
          <w:ilvl w:val="0"/>
          <w:numId w:val="4"/>
        </w:numPr>
        <w:spacing w:after="0" w:line="240" w:lineRule="auto"/>
        <w:contextualSpacing/>
        <w:jc w:val="both"/>
        <w:rPr>
          <w:rFonts w:eastAsia="Times New Roman" w:cs="Times New Roman"/>
          <w:sz w:val="22"/>
        </w:rPr>
      </w:pPr>
      <w:r w:rsidRPr="007C154D">
        <w:rPr>
          <w:rFonts w:eastAsia="Times New Roman" w:cs="Times New Roman"/>
          <w:sz w:val="22"/>
        </w:rPr>
        <w:t>The Mayor will leave office having failed to deliver both of his affordable</w:t>
      </w:r>
      <w:r w:rsidR="001375E5" w:rsidRPr="00924FF7">
        <w:rPr>
          <w:rFonts w:eastAsia="Times New Roman" w:cs="Times New Roman"/>
          <w:sz w:val="22"/>
        </w:rPr>
        <w:t xml:space="preserve"> housing programmes to deadline</w:t>
      </w:r>
      <w:r w:rsidRPr="007C154D">
        <w:rPr>
          <w:rFonts w:eastAsia="Times New Roman" w:cs="Times New Roman"/>
          <w:sz w:val="22"/>
        </w:rPr>
        <w:t>.</w:t>
      </w:r>
      <w:r w:rsidR="001375E5" w:rsidRPr="00924FF7">
        <w:rPr>
          <w:rFonts w:eastAsia="Times New Roman" w:cs="Times New Roman"/>
          <w:sz w:val="22"/>
          <w:vertAlign w:val="superscript"/>
        </w:rPr>
        <w:footnoteReference w:id="29"/>
      </w:r>
      <w:r w:rsidR="001375E5" w:rsidRPr="00924FF7">
        <w:rPr>
          <w:rFonts w:eastAsia="Times New Roman" w:cs="Times New Roman"/>
          <w:sz w:val="22"/>
          <w:vertAlign w:val="superscript"/>
        </w:rPr>
        <w:footnoteReference w:id="30"/>
      </w:r>
    </w:p>
    <w:p w:rsidR="007C154D" w:rsidRPr="007C154D" w:rsidRDefault="007C154D" w:rsidP="007C154D">
      <w:pPr>
        <w:numPr>
          <w:ilvl w:val="0"/>
          <w:numId w:val="4"/>
        </w:numPr>
        <w:spacing w:after="0" w:line="240" w:lineRule="auto"/>
        <w:contextualSpacing/>
        <w:jc w:val="both"/>
        <w:rPr>
          <w:rFonts w:eastAsia="Times New Roman" w:cs="Times New Roman"/>
          <w:sz w:val="22"/>
        </w:rPr>
      </w:pPr>
      <w:r w:rsidRPr="007C154D">
        <w:rPr>
          <w:rFonts w:eastAsia="Times New Roman" w:cs="Times New Roman"/>
          <w:sz w:val="22"/>
        </w:rPr>
        <w:t>The Mayor’s reforms to affordable housing have meant that in some parts of inner-London, households could now require an income above £100,000 per year to afford the rent on a family-sized ‘affordable’ home.</w:t>
      </w:r>
      <w:r w:rsidRPr="007C154D">
        <w:rPr>
          <w:rFonts w:eastAsia="Times New Roman" w:cs="Times New Roman"/>
          <w:sz w:val="22"/>
          <w:vertAlign w:val="superscript"/>
        </w:rPr>
        <w:footnoteReference w:id="31"/>
      </w:r>
      <w:r w:rsidRPr="007C154D">
        <w:rPr>
          <w:rFonts w:eastAsia="Times New Roman" w:cs="Times New Roman"/>
          <w:sz w:val="22"/>
        </w:rPr>
        <w:t xml:space="preserve"> </w:t>
      </w:r>
    </w:p>
    <w:p w:rsidR="007C154D" w:rsidRPr="00924FF7" w:rsidRDefault="007C154D" w:rsidP="008B586D">
      <w:pPr>
        <w:numPr>
          <w:ilvl w:val="0"/>
          <w:numId w:val="4"/>
        </w:numPr>
        <w:spacing w:after="0" w:line="240" w:lineRule="auto"/>
        <w:contextualSpacing/>
        <w:jc w:val="both"/>
        <w:rPr>
          <w:rFonts w:eastAsia="Times New Roman" w:cs="Times New Roman"/>
          <w:sz w:val="22"/>
        </w:rPr>
      </w:pPr>
      <w:r w:rsidRPr="007C154D">
        <w:rPr>
          <w:rFonts w:eastAsia="Times New Roman" w:cs="Times New Roman"/>
          <w:sz w:val="22"/>
        </w:rPr>
        <w:t>On property standards, one-third of London’s privately rented homes – more than 250,000 – still fall below the Decent Homes standard used in the social rented sector, the largest proportion of any tenure in London.</w:t>
      </w:r>
      <w:r w:rsidRPr="007C154D">
        <w:rPr>
          <w:rFonts w:eastAsia="Times New Roman" w:cs="Times New Roman"/>
          <w:sz w:val="22"/>
          <w:vertAlign w:val="superscript"/>
        </w:rPr>
        <w:footnoteReference w:id="32"/>
      </w:r>
      <w:r w:rsidRPr="007C154D">
        <w:rPr>
          <w:rFonts w:eastAsia="Times New Roman" w:cs="Times New Roman"/>
          <w:sz w:val="22"/>
        </w:rPr>
        <w:t xml:space="preserve"> </w:t>
      </w:r>
    </w:p>
    <w:p w:rsidR="007C154D" w:rsidRPr="00924FF7" w:rsidRDefault="007C154D" w:rsidP="008B586D">
      <w:pPr>
        <w:spacing w:after="0" w:line="240" w:lineRule="auto"/>
        <w:jc w:val="both"/>
        <w:rPr>
          <w:rFonts w:eastAsia="Times New Roman" w:cs="Times New Roman"/>
          <w:sz w:val="22"/>
        </w:rPr>
      </w:pPr>
    </w:p>
    <w:p w:rsidR="008B586D" w:rsidRPr="00924FF7" w:rsidRDefault="008B586D" w:rsidP="008B586D">
      <w:pPr>
        <w:spacing w:after="0" w:line="240" w:lineRule="auto"/>
        <w:jc w:val="both"/>
        <w:rPr>
          <w:rFonts w:eastAsia="Times New Roman" w:cs="Times New Roman"/>
          <w:sz w:val="22"/>
          <w:u w:val="single"/>
        </w:rPr>
      </w:pPr>
      <w:r w:rsidRPr="00924FF7">
        <w:rPr>
          <w:rFonts w:eastAsia="Times New Roman" w:cs="Times New Roman"/>
          <w:sz w:val="22"/>
          <w:u w:val="single"/>
        </w:rPr>
        <w:t>Economy</w:t>
      </w:r>
    </w:p>
    <w:p w:rsidR="00735667" w:rsidRPr="00924FF7" w:rsidRDefault="00735667" w:rsidP="004E0771">
      <w:pPr>
        <w:spacing w:after="0" w:line="240" w:lineRule="auto"/>
        <w:jc w:val="both"/>
        <w:rPr>
          <w:rFonts w:eastAsia="Times New Roman" w:cs="Times New Roman"/>
          <w:sz w:val="22"/>
          <w:u w:val="single"/>
        </w:rPr>
      </w:pPr>
    </w:p>
    <w:p w:rsidR="001375E5" w:rsidRPr="001375E5" w:rsidRDefault="001375E5" w:rsidP="001375E5">
      <w:pPr>
        <w:spacing w:after="0" w:line="240" w:lineRule="auto"/>
        <w:jc w:val="both"/>
        <w:rPr>
          <w:rFonts w:eastAsia="Times New Roman" w:cs="Times New Roman"/>
          <w:sz w:val="22"/>
        </w:rPr>
      </w:pPr>
      <w:r w:rsidRPr="001375E5">
        <w:rPr>
          <w:rFonts w:eastAsia="Times New Roman" w:cs="Times New Roman"/>
          <w:sz w:val="22"/>
        </w:rPr>
        <w:t>Despite claiming that his “Budget is central to the promotion of jobs”</w:t>
      </w:r>
      <w:r w:rsidRPr="001375E5">
        <w:rPr>
          <w:rFonts w:eastAsia="Times New Roman" w:cs="Times New Roman"/>
          <w:sz w:val="22"/>
          <w:vertAlign w:val="superscript"/>
        </w:rPr>
        <w:footnoteReference w:id="33"/>
      </w:r>
      <w:r w:rsidRPr="001375E5">
        <w:rPr>
          <w:rFonts w:eastAsia="Times New Roman" w:cs="Times New Roman"/>
          <w:sz w:val="22"/>
        </w:rPr>
        <w:t xml:space="preserve">, Boris Johnson’s record is </w:t>
      </w:r>
      <w:r w:rsidR="00155288">
        <w:rPr>
          <w:rFonts w:eastAsia="Times New Roman" w:cs="Times New Roman"/>
          <w:sz w:val="22"/>
        </w:rPr>
        <w:t>questionable</w:t>
      </w:r>
      <w:r w:rsidRPr="001375E5">
        <w:rPr>
          <w:rFonts w:eastAsia="Times New Roman" w:cs="Times New Roman"/>
          <w:sz w:val="22"/>
        </w:rPr>
        <w:t>. Of the 200,000 jobs the Mayor has pledged to create, at least 131,000 are in the construction industry</w:t>
      </w:r>
      <w:r w:rsidRPr="001375E5">
        <w:rPr>
          <w:rFonts w:eastAsia="Times New Roman" w:cs="Times New Roman"/>
          <w:sz w:val="22"/>
          <w:vertAlign w:val="superscript"/>
        </w:rPr>
        <w:footnoteReference w:id="34"/>
      </w:r>
      <w:r w:rsidRPr="001375E5">
        <w:rPr>
          <w:rFonts w:eastAsia="Times New Roman" w:cs="Times New Roman"/>
          <w:sz w:val="22"/>
        </w:rPr>
        <w:t>. However, forecasts by GLA Economics show that just 1,000 extra jobs are expected to have been created in this sector by 2016, highlighting the degree to which the Mayor’s jobs pledge has entirely misled Londoners.</w:t>
      </w:r>
      <w:r w:rsidRPr="00924FF7">
        <w:rPr>
          <w:rFonts w:eastAsia="Times New Roman" w:cs="Times New Roman"/>
          <w:sz w:val="22"/>
          <w:vertAlign w:val="superscript"/>
        </w:rPr>
        <w:footnoteReference w:id="35"/>
      </w:r>
      <w:r w:rsidRPr="001375E5">
        <w:rPr>
          <w:rFonts w:eastAsia="Times New Roman" w:cs="Times New Roman"/>
          <w:sz w:val="22"/>
        </w:rPr>
        <w:t xml:space="preserve"> In fact, jobs growth in this sector is expected to decline in each year from 2014 up until 2016.</w:t>
      </w:r>
      <w:r w:rsidRPr="00924FF7">
        <w:rPr>
          <w:rFonts w:eastAsia="Times New Roman" w:cs="Times New Roman"/>
          <w:sz w:val="22"/>
          <w:vertAlign w:val="superscript"/>
        </w:rPr>
        <w:footnoteReference w:id="36"/>
      </w:r>
      <w:r w:rsidRPr="001375E5">
        <w:rPr>
          <w:rFonts w:eastAsia="Times New Roman" w:cs="Times New Roman"/>
          <w:sz w:val="22"/>
        </w:rPr>
        <w:t xml:space="preserve"> Furthermore, the Mayor has abandoned his manifesto commitment to specifically “lead a campaign for 20,000 part-time jobs to help parents return to work”</w:t>
      </w:r>
      <w:r w:rsidRPr="001375E5">
        <w:rPr>
          <w:rFonts w:eastAsia="Times New Roman" w:cs="Times New Roman"/>
          <w:sz w:val="22"/>
          <w:vertAlign w:val="superscript"/>
        </w:rPr>
        <w:footnoteReference w:id="37"/>
      </w:r>
      <w:r w:rsidRPr="001375E5">
        <w:rPr>
          <w:rFonts w:eastAsia="Times New Roman" w:cs="Times New Roman"/>
          <w:sz w:val="22"/>
        </w:rPr>
        <w:t xml:space="preserve">. </w:t>
      </w:r>
    </w:p>
    <w:p w:rsidR="001375E5" w:rsidRPr="00C63545" w:rsidRDefault="001375E5" w:rsidP="004E0771">
      <w:pPr>
        <w:spacing w:after="0" w:line="240" w:lineRule="auto"/>
        <w:jc w:val="both"/>
        <w:rPr>
          <w:rFonts w:eastAsia="Times New Roman" w:cs="Times New Roman"/>
          <w:sz w:val="22"/>
        </w:rPr>
      </w:pPr>
    </w:p>
    <w:p w:rsidR="00070AD6" w:rsidRPr="00C63545" w:rsidRDefault="00E3281A" w:rsidP="004E0771">
      <w:pPr>
        <w:spacing w:after="0" w:line="240" w:lineRule="auto"/>
        <w:jc w:val="both"/>
        <w:rPr>
          <w:rFonts w:eastAsia="Times New Roman" w:cs="Times New Roman"/>
          <w:sz w:val="22"/>
          <w:u w:val="single"/>
        </w:rPr>
      </w:pPr>
      <w:r w:rsidRPr="00C63545">
        <w:rPr>
          <w:rFonts w:eastAsia="Times New Roman" w:cs="Times New Roman"/>
          <w:sz w:val="22"/>
        </w:rPr>
        <w:t>While this Assembly recognises that the Mayor has built on the work of his predecessor</w:t>
      </w:r>
      <w:r w:rsidR="00155288" w:rsidRPr="00C63545">
        <w:rPr>
          <w:rFonts w:eastAsia="Times New Roman" w:cs="Times New Roman"/>
          <w:sz w:val="22"/>
        </w:rPr>
        <w:t xml:space="preserve"> in promoting the London Living Wage</w:t>
      </w:r>
      <w:r w:rsidRPr="00C63545">
        <w:rPr>
          <w:rFonts w:eastAsia="Times New Roman" w:cs="Times New Roman"/>
          <w:sz w:val="22"/>
        </w:rPr>
        <w:t>,</w:t>
      </w:r>
      <w:r w:rsidR="00155288" w:rsidRPr="00C63545">
        <w:rPr>
          <w:rFonts w:eastAsia="Times New Roman" w:cs="Times New Roman"/>
          <w:sz w:val="22"/>
        </w:rPr>
        <w:t xml:space="preserve"> it notes that</w:t>
      </w:r>
      <w:r w:rsidRPr="00C63545">
        <w:rPr>
          <w:rFonts w:eastAsia="Times New Roman" w:cs="Times New Roman"/>
          <w:sz w:val="22"/>
        </w:rPr>
        <w:t xml:space="preserve"> </w:t>
      </w:r>
      <w:r w:rsidR="00155288" w:rsidRPr="00C63545">
        <w:rPr>
          <w:rFonts w:eastAsia="Times New Roman" w:cs="Times New Roman"/>
          <w:sz w:val="22"/>
        </w:rPr>
        <w:t>Boris Johnson’s</w:t>
      </w:r>
      <w:r w:rsidRPr="00C63545">
        <w:rPr>
          <w:rFonts w:eastAsia="Times New Roman" w:cs="Times New Roman"/>
          <w:sz w:val="22"/>
        </w:rPr>
        <w:t xml:space="preserve"> efforts to promote a voluntary Living Wage have clearly been insufficient –</w:t>
      </w:r>
      <w:r w:rsidR="00155288" w:rsidRPr="00C63545">
        <w:rPr>
          <w:rFonts w:eastAsia="Times New Roman" w:cs="Times New Roman"/>
          <w:sz w:val="22"/>
        </w:rPr>
        <w:t xml:space="preserve"> </w:t>
      </w:r>
      <w:r w:rsidRPr="00C63545">
        <w:rPr>
          <w:rFonts w:eastAsia="Times New Roman" w:cs="Times New Roman"/>
          <w:sz w:val="22"/>
        </w:rPr>
        <w:t xml:space="preserve">the number of jobs paying less than </w:t>
      </w:r>
      <w:r w:rsidR="00155288" w:rsidRPr="00C63545">
        <w:rPr>
          <w:rFonts w:eastAsia="Times New Roman" w:cs="Times New Roman"/>
          <w:sz w:val="22"/>
        </w:rPr>
        <w:t xml:space="preserve">the London Living Wage has </w:t>
      </w:r>
      <w:r w:rsidRPr="00C63545">
        <w:rPr>
          <w:rFonts w:eastAsia="Times New Roman" w:cs="Times New Roman"/>
          <w:sz w:val="22"/>
        </w:rPr>
        <w:t>increased sharply si</w:t>
      </w:r>
      <w:r w:rsidR="00155288" w:rsidRPr="00C63545">
        <w:rPr>
          <w:rFonts w:eastAsia="Times New Roman" w:cs="Times New Roman"/>
          <w:sz w:val="22"/>
        </w:rPr>
        <w:t>nce 2007 from 13% to 17% of all jobs in the capital – that’s an extra 180,000 peopl</w:t>
      </w:r>
      <w:r w:rsidR="00175176">
        <w:rPr>
          <w:rFonts w:eastAsia="Times New Roman" w:cs="Times New Roman"/>
          <w:sz w:val="22"/>
        </w:rPr>
        <w:t xml:space="preserve">e earning less than they need </w:t>
      </w:r>
      <w:r w:rsidR="00155288" w:rsidRPr="00C63545">
        <w:rPr>
          <w:rFonts w:eastAsia="Times New Roman" w:cs="Times New Roman"/>
          <w:sz w:val="22"/>
        </w:rPr>
        <w:t>for a basic existence</w:t>
      </w:r>
      <w:r w:rsidR="00C63545" w:rsidRPr="00C63545">
        <w:rPr>
          <w:rFonts w:eastAsia="Times New Roman" w:cs="Times New Roman"/>
          <w:sz w:val="22"/>
        </w:rPr>
        <w:t xml:space="preserve"> in the capital</w:t>
      </w:r>
      <w:r w:rsidR="00155288" w:rsidRPr="00C63545">
        <w:rPr>
          <w:rStyle w:val="FootnoteReference"/>
          <w:rFonts w:eastAsia="Times New Roman" w:cs="Times New Roman"/>
          <w:sz w:val="22"/>
        </w:rPr>
        <w:footnoteReference w:id="38"/>
      </w:r>
      <w:r w:rsidR="00155288" w:rsidRPr="00C63545">
        <w:rPr>
          <w:rFonts w:eastAsia="Times New Roman" w:cs="Times New Roman"/>
          <w:sz w:val="22"/>
        </w:rPr>
        <w:t>.</w:t>
      </w:r>
    </w:p>
    <w:p w:rsidR="004E0771" w:rsidRPr="00C63545" w:rsidRDefault="004E0771" w:rsidP="004E0771">
      <w:pPr>
        <w:pBdr>
          <w:bottom w:val="single" w:sz="6" w:space="1" w:color="auto"/>
        </w:pBdr>
        <w:spacing w:after="0" w:line="240" w:lineRule="auto"/>
        <w:rPr>
          <w:sz w:val="22"/>
        </w:rPr>
      </w:pPr>
    </w:p>
    <w:p w:rsidR="00C63545" w:rsidRPr="00C63545" w:rsidRDefault="00C63545" w:rsidP="004E0771">
      <w:pPr>
        <w:spacing w:after="0" w:line="240" w:lineRule="auto"/>
        <w:rPr>
          <w:sz w:val="22"/>
        </w:rPr>
      </w:pPr>
    </w:p>
    <w:p w:rsidR="00C63545" w:rsidRPr="00C63545" w:rsidRDefault="00C63545" w:rsidP="00C63545">
      <w:pPr>
        <w:spacing w:after="0" w:line="240" w:lineRule="auto"/>
        <w:jc w:val="both"/>
        <w:rPr>
          <w:sz w:val="22"/>
        </w:rPr>
      </w:pPr>
      <w:r w:rsidRPr="00C63545">
        <w:rPr>
          <w:sz w:val="22"/>
        </w:rPr>
        <w:t xml:space="preserve">Given his failings in these areas of strategic importance to London, this Assembly calls on the Mayor of London to revisit his 2015-16 Budget proposals </w:t>
      </w:r>
      <w:r>
        <w:rPr>
          <w:sz w:val="22"/>
        </w:rPr>
        <w:t xml:space="preserve">with renewed emphasis on keeping Londoners safe, helping them travel around the city at reasonable cost, enabling them to find suitable homes, and creating a labour market that rewards hard work with fair pay. </w:t>
      </w:r>
    </w:p>
    <w:p w:rsidR="00C63545" w:rsidRDefault="00C63545" w:rsidP="004E0771">
      <w:pPr>
        <w:spacing w:after="0" w:line="240" w:lineRule="auto"/>
      </w:pPr>
    </w:p>
    <w:sectPr w:rsidR="00C635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71" w:rsidRDefault="004E0771" w:rsidP="004E0771">
      <w:pPr>
        <w:spacing w:after="0" w:line="240" w:lineRule="auto"/>
      </w:pPr>
      <w:r>
        <w:separator/>
      </w:r>
    </w:p>
  </w:endnote>
  <w:endnote w:type="continuationSeparator" w:id="0">
    <w:p w:rsidR="004E0771" w:rsidRDefault="004E0771" w:rsidP="004E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Form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71" w:rsidRDefault="004E0771" w:rsidP="004E0771">
      <w:pPr>
        <w:spacing w:after="0" w:line="240" w:lineRule="auto"/>
      </w:pPr>
      <w:r>
        <w:separator/>
      </w:r>
    </w:p>
  </w:footnote>
  <w:footnote w:type="continuationSeparator" w:id="0">
    <w:p w:rsidR="004E0771" w:rsidRDefault="004E0771" w:rsidP="004E0771">
      <w:pPr>
        <w:spacing w:after="0" w:line="240" w:lineRule="auto"/>
      </w:pPr>
      <w:r>
        <w:continuationSeparator/>
      </w:r>
    </w:p>
  </w:footnote>
  <w:footnote w:id="1">
    <w:p w:rsidR="004E0771" w:rsidRPr="002D75C1" w:rsidRDefault="004E0771" w:rsidP="004E0771">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Conservative Party, </w:t>
      </w:r>
      <w:r w:rsidRPr="002D75C1">
        <w:rPr>
          <w:rFonts w:ascii="Foundry Form Sans" w:hAnsi="Foundry Form Sans"/>
          <w:i/>
        </w:rPr>
        <w:t>Boris Johnson: Speech to Conservative Party Conference 2014</w:t>
      </w:r>
      <w:r w:rsidRPr="002D75C1">
        <w:rPr>
          <w:rFonts w:ascii="Foundry Form Sans" w:hAnsi="Foundry Form Sans"/>
        </w:rPr>
        <w:t>, retrieved 14.01.15</w:t>
      </w:r>
    </w:p>
  </w:footnote>
  <w:footnote w:id="2">
    <w:p w:rsidR="001375E5" w:rsidRPr="002D75C1" w:rsidRDefault="001375E5" w:rsidP="001375E5">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Op.</w:t>
      </w:r>
      <w:r>
        <w:rPr>
          <w:rFonts w:ascii="Foundry Form Sans" w:hAnsi="Foundry Form Sans"/>
        </w:rPr>
        <w:t xml:space="preserve"> </w:t>
      </w:r>
      <w:r w:rsidRPr="002D75C1">
        <w:rPr>
          <w:rFonts w:ascii="Foundry Form Sans" w:hAnsi="Foundry Form Sans"/>
        </w:rPr>
        <w:t>cit</w:t>
      </w:r>
      <w:r>
        <w:rPr>
          <w:rFonts w:ascii="Foundry Form Sans" w:hAnsi="Foundry Form Sans"/>
        </w:rPr>
        <w:t>.</w:t>
      </w:r>
      <w:r w:rsidRPr="002D75C1">
        <w:rPr>
          <w:rFonts w:ascii="Foundry Form Sans" w:hAnsi="Foundry Form Sans"/>
        </w:rPr>
        <w:t xml:space="preserve"> Draft Consolidated Budget for 2015-16, p.1</w:t>
      </w:r>
    </w:p>
  </w:footnote>
  <w:footnote w:id="3">
    <w:p w:rsidR="001375E5" w:rsidRPr="002D75C1" w:rsidRDefault="001375E5" w:rsidP="001375E5">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London </w:t>
      </w:r>
      <w:proofErr w:type="spellStart"/>
      <w:r w:rsidRPr="002D75C1">
        <w:rPr>
          <w:rFonts w:ascii="Foundry Form Sans" w:hAnsi="Foundry Form Sans"/>
        </w:rPr>
        <w:t>Data</w:t>
      </w:r>
      <w:r w:rsidR="00175176">
        <w:rPr>
          <w:rFonts w:ascii="Foundry Form Sans" w:hAnsi="Foundry Form Sans"/>
        </w:rPr>
        <w:t>store</w:t>
      </w:r>
      <w:proofErr w:type="spellEnd"/>
      <w:r w:rsidR="00175176">
        <w:rPr>
          <w:rFonts w:ascii="Foundry Form Sans" w:hAnsi="Foundry Form Sans"/>
        </w:rPr>
        <w:t>, May 2010 compared to Nov</w:t>
      </w:r>
      <w:r w:rsidRPr="002D75C1">
        <w:rPr>
          <w:rFonts w:ascii="Foundry Form Sans" w:hAnsi="Foundry Form Sans"/>
        </w:rPr>
        <w:t xml:space="preserve"> 2014 figs –</w:t>
      </w:r>
      <w:r w:rsidR="00175176">
        <w:rPr>
          <w:rFonts w:ascii="Foundry Form Sans" w:hAnsi="Foundry Form Sans"/>
        </w:rPr>
        <w:t xml:space="preserve"> latest available retrieved Jan 2015</w:t>
      </w:r>
    </w:p>
  </w:footnote>
  <w:footnote w:id="4">
    <w:p w:rsidR="001375E5" w:rsidRPr="002D75C1" w:rsidRDefault="001375E5" w:rsidP="001375E5">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London </w:t>
      </w:r>
      <w:proofErr w:type="spellStart"/>
      <w:r w:rsidRPr="002D75C1">
        <w:rPr>
          <w:rFonts w:ascii="Foundry Form Sans" w:hAnsi="Foundry Form Sans"/>
        </w:rPr>
        <w:t>Data</w:t>
      </w:r>
      <w:r w:rsidR="00175176">
        <w:rPr>
          <w:rFonts w:ascii="Foundry Form Sans" w:hAnsi="Foundry Form Sans"/>
        </w:rPr>
        <w:t>store</w:t>
      </w:r>
      <w:proofErr w:type="spellEnd"/>
      <w:r w:rsidR="00175176">
        <w:rPr>
          <w:rFonts w:ascii="Foundry Form Sans" w:hAnsi="Foundry Form Sans"/>
        </w:rPr>
        <w:t>, May 2010 compared to Nov</w:t>
      </w:r>
      <w:r w:rsidRPr="002D75C1">
        <w:rPr>
          <w:rFonts w:ascii="Foundry Form Sans" w:hAnsi="Foundry Form Sans"/>
        </w:rPr>
        <w:t xml:space="preserve"> 2014 figs </w:t>
      </w:r>
      <w:r w:rsidR="00175176">
        <w:rPr>
          <w:rFonts w:ascii="Foundry Form Sans" w:hAnsi="Foundry Form Sans"/>
        </w:rPr>
        <w:t>– latest available retrieved Jan 2015</w:t>
      </w:r>
    </w:p>
  </w:footnote>
  <w:footnote w:id="5">
    <w:p w:rsidR="001375E5" w:rsidRPr="002D75C1" w:rsidRDefault="001375E5" w:rsidP="001375E5">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Met police taking time off work with stress-related illnesses, The Guardian, 28</w:t>
      </w:r>
      <w:r w:rsidRPr="002D75C1">
        <w:rPr>
          <w:rFonts w:ascii="Foundry Form Sans" w:hAnsi="Foundry Form Sans"/>
          <w:vertAlign w:val="superscript"/>
        </w:rPr>
        <w:t>th</w:t>
      </w:r>
      <w:r w:rsidRPr="002D75C1">
        <w:rPr>
          <w:rFonts w:ascii="Foundry Form Sans" w:hAnsi="Foundry Form Sans"/>
        </w:rPr>
        <w:t xml:space="preserve"> Dec 2014</w:t>
      </w:r>
    </w:p>
  </w:footnote>
  <w:footnote w:id="6">
    <w:p w:rsidR="001375E5" w:rsidRPr="002D75C1" w:rsidRDefault="001375E5" w:rsidP="001375E5">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HMIC Report “Responding to Austerity: MPS” July 2014</w:t>
      </w:r>
    </w:p>
  </w:footnote>
  <w:footnote w:id="7">
    <w:p w:rsidR="001375E5" w:rsidRPr="002D75C1" w:rsidRDefault="001375E5" w:rsidP="001375E5">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w:t>
      </w:r>
      <w:r w:rsidRPr="007C154D">
        <w:rPr>
          <w:rFonts w:ascii="Foundry Form Sans" w:hAnsi="Foundry Form Sans"/>
        </w:rPr>
        <w:t xml:space="preserve">Sean O’Neill, Met chief given two more years despite calls for his resignation, </w:t>
      </w:r>
      <w:r w:rsidRPr="007C154D">
        <w:rPr>
          <w:rFonts w:ascii="Foundry Form Sans" w:hAnsi="Foundry Form Sans"/>
          <w:i/>
        </w:rPr>
        <w:t>The Times</w:t>
      </w:r>
      <w:r w:rsidRPr="007C154D">
        <w:rPr>
          <w:rFonts w:ascii="Foundry Form Sans" w:hAnsi="Foundry Form Sans"/>
        </w:rPr>
        <w:t xml:space="preserve">, </w:t>
      </w:r>
      <w:r>
        <w:rPr>
          <w:rFonts w:ascii="Foundry Form Sans" w:hAnsi="Foundry Form Sans"/>
        </w:rPr>
        <w:t>17.11.14</w:t>
      </w:r>
    </w:p>
  </w:footnote>
  <w:footnote w:id="8">
    <w:p w:rsidR="00924FF7" w:rsidRPr="00924FF7" w:rsidRDefault="00924FF7">
      <w:pPr>
        <w:pStyle w:val="FootnoteText"/>
      </w:pPr>
      <w:r>
        <w:rPr>
          <w:rStyle w:val="FootnoteReference"/>
        </w:rPr>
        <w:footnoteRef/>
      </w:r>
      <w:r>
        <w:t xml:space="preserve"> Metropolitan Police Federation, </w:t>
      </w:r>
      <w:hyperlink r:id="rId1" w:history="1">
        <w:r w:rsidRPr="00924FF7">
          <w:rPr>
            <w:rStyle w:val="Hyperlink"/>
            <w:i/>
          </w:rPr>
          <w:t>How #</w:t>
        </w:r>
        <w:proofErr w:type="spellStart"/>
        <w:r w:rsidRPr="00924FF7">
          <w:rPr>
            <w:rStyle w:val="Hyperlink"/>
            <w:i/>
          </w:rPr>
          <w:t>CutsHaveConsequences</w:t>
        </w:r>
        <w:proofErr w:type="spellEnd"/>
        <w:r w:rsidRPr="00924FF7">
          <w:rPr>
            <w:rStyle w:val="Hyperlink"/>
            <w:i/>
          </w:rPr>
          <w:t xml:space="preserve"> to your police service in London</w:t>
        </w:r>
      </w:hyperlink>
      <w:r>
        <w:t>, 21.01.15</w:t>
      </w:r>
    </w:p>
  </w:footnote>
  <w:footnote w:id="9">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Mayor of London (2014), Draft Consolidated Budget for 2015-16, p.1</w:t>
      </w:r>
    </w:p>
  </w:footnote>
  <w:footnote w:id="10">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Ibid</w:t>
      </w:r>
    </w:p>
  </w:footnote>
  <w:footnote w:id="11">
    <w:p w:rsidR="00835AEA" w:rsidRPr="002D75C1" w:rsidRDefault="00835AEA" w:rsidP="00835AEA">
      <w:pPr>
        <w:spacing w:after="0" w:line="240" w:lineRule="auto"/>
        <w:rPr>
          <w:sz w:val="20"/>
          <w:szCs w:val="20"/>
        </w:rPr>
      </w:pPr>
      <w:r w:rsidRPr="002D75C1">
        <w:rPr>
          <w:rStyle w:val="FootnoteReference"/>
          <w:sz w:val="20"/>
          <w:szCs w:val="20"/>
        </w:rPr>
        <w:footnoteRef/>
      </w:r>
      <w:r w:rsidRPr="002D75C1">
        <w:rPr>
          <w:sz w:val="20"/>
          <w:szCs w:val="20"/>
        </w:rPr>
        <w:t xml:space="preserve"> Figures supplied by </w:t>
      </w:r>
      <w:hyperlink r:id="rId2" w:history="1">
        <w:r w:rsidRPr="002D75C1">
          <w:rPr>
            <w:rStyle w:val="Hyperlink"/>
            <w:sz w:val="20"/>
            <w:szCs w:val="20"/>
          </w:rPr>
          <w:t>Transport for London</w:t>
        </w:r>
      </w:hyperlink>
      <w:r w:rsidRPr="002D75C1">
        <w:rPr>
          <w:sz w:val="20"/>
          <w:szCs w:val="20"/>
        </w:rPr>
        <w:t>, retrieved 23.01.2015</w:t>
      </w:r>
    </w:p>
  </w:footnote>
  <w:footnote w:id="12">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Figures supplied by </w:t>
      </w:r>
      <w:hyperlink r:id="rId3" w:history="1">
        <w:r w:rsidRPr="002D75C1">
          <w:rPr>
            <w:rStyle w:val="Hyperlink"/>
            <w:rFonts w:ascii="Foundry Form Sans" w:hAnsi="Foundry Form Sans"/>
          </w:rPr>
          <w:t>Transport for London</w:t>
        </w:r>
      </w:hyperlink>
      <w:r w:rsidRPr="002D75C1">
        <w:rPr>
          <w:rFonts w:ascii="Foundry Form Sans" w:hAnsi="Foundry Form Sans"/>
        </w:rPr>
        <w:t>, ‘</w:t>
      </w:r>
      <w:proofErr w:type="spellStart"/>
      <w:r w:rsidRPr="002D75C1">
        <w:rPr>
          <w:rFonts w:ascii="Foundry Form Sans" w:hAnsi="Foundry Form Sans"/>
        </w:rPr>
        <w:t>Travelcard</w:t>
      </w:r>
      <w:proofErr w:type="spellEnd"/>
      <w:r w:rsidRPr="002D75C1">
        <w:rPr>
          <w:rFonts w:ascii="Foundry Form Sans" w:hAnsi="Foundry Form Sans"/>
        </w:rPr>
        <w:t xml:space="preserve"> seasons’, retrieved 23.01.2015</w:t>
      </w:r>
    </w:p>
  </w:footnote>
  <w:footnote w:id="13">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Rob Williams, Boris under fire after it is revealed that Thames cable car will cost £6m to run in first year, </w:t>
      </w:r>
      <w:r w:rsidRPr="002D75C1">
        <w:rPr>
          <w:rFonts w:ascii="Foundry Form Sans" w:hAnsi="Foundry Form Sans"/>
          <w:i/>
        </w:rPr>
        <w:t>The Independent</w:t>
      </w:r>
      <w:r w:rsidRPr="002D75C1">
        <w:rPr>
          <w:rFonts w:ascii="Foundry Form Sans" w:hAnsi="Foundry Form Sans"/>
        </w:rPr>
        <w:t>, 10.01.13</w:t>
      </w:r>
    </w:p>
  </w:footnote>
  <w:footnote w:id="14">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London Assembly Budget and Performance Committee, Jon Fox (Director, London Rail, </w:t>
      </w:r>
      <w:proofErr w:type="spellStart"/>
      <w:r w:rsidRPr="002D75C1">
        <w:rPr>
          <w:rFonts w:ascii="Foundry Form Sans" w:hAnsi="Foundry Form Sans"/>
        </w:rPr>
        <w:t>TfL</w:t>
      </w:r>
      <w:proofErr w:type="spellEnd"/>
      <w:r w:rsidRPr="002D75C1">
        <w:rPr>
          <w:rFonts w:ascii="Foundry Form Sans" w:hAnsi="Foundry Form Sans"/>
        </w:rPr>
        <w:t>) in response to questioning by Stephen Knight AM, 25.06.14</w:t>
      </w:r>
    </w:p>
    <w:p w:rsidR="00835AEA" w:rsidRPr="002D75C1" w:rsidRDefault="00835AEA" w:rsidP="00835AEA">
      <w:pPr>
        <w:pStyle w:val="FootnoteText"/>
        <w:rPr>
          <w:rFonts w:ascii="Foundry Form Sans" w:hAnsi="Foundry Form Sans"/>
        </w:rPr>
      </w:pPr>
      <w:r w:rsidRPr="002D75C1">
        <w:rPr>
          <w:rFonts w:ascii="Foundry Form Sans" w:hAnsi="Foundry Form Sans"/>
        </w:rPr>
        <w:t>Transcript of Item 10: Viability of London’s Sponsored Transport Schemes</w:t>
      </w:r>
    </w:p>
  </w:footnote>
  <w:footnote w:id="15">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Matthew Beard, Boris Johnson's 'pitiful' £60m cable car used by just four regular commuters, </w:t>
      </w:r>
      <w:r w:rsidRPr="002D75C1">
        <w:rPr>
          <w:rFonts w:ascii="Foundry Form Sans" w:hAnsi="Foundry Form Sans"/>
          <w:i/>
        </w:rPr>
        <w:t>Evening Standard</w:t>
      </w:r>
      <w:r w:rsidRPr="002D75C1">
        <w:rPr>
          <w:rFonts w:ascii="Foundry Form Sans" w:hAnsi="Foundry Form Sans"/>
        </w:rPr>
        <w:t>, 21.11.13</w:t>
      </w:r>
    </w:p>
  </w:footnote>
  <w:footnote w:id="16">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Keith </w:t>
      </w:r>
      <w:proofErr w:type="spellStart"/>
      <w:r w:rsidRPr="002D75C1">
        <w:rPr>
          <w:rFonts w:ascii="Foundry Form Sans" w:hAnsi="Foundry Form Sans"/>
        </w:rPr>
        <w:t>Gladdis</w:t>
      </w:r>
      <w:proofErr w:type="spellEnd"/>
      <w:r w:rsidRPr="002D75C1">
        <w:rPr>
          <w:rFonts w:ascii="Foundry Form Sans" w:hAnsi="Foundry Form Sans"/>
        </w:rPr>
        <w:t xml:space="preserve">, London's 4,000 Boris bikes cost taxpayers £1,400 for each bicycle every year despite sponsorship from Barclays, </w:t>
      </w:r>
      <w:r w:rsidRPr="002D75C1">
        <w:rPr>
          <w:rFonts w:ascii="Foundry Form Sans" w:hAnsi="Foundry Form Sans"/>
          <w:i/>
        </w:rPr>
        <w:t>Daily Mail</w:t>
      </w:r>
      <w:r w:rsidRPr="002D75C1">
        <w:rPr>
          <w:rFonts w:ascii="Foundry Form Sans" w:hAnsi="Foundry Form Sans"/>
        </w:rPr>
        <w:t>, 11.07.14</w:t>
      </w:r>
    </w:p>
  </w:footnote>
  <w:footnote w:id="17">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Andrew </w:t>
      </w:r>
      <w:proofErr w:type="spellStart"/>
      <w:r w:rsidRPr="002D75C1">
        <w:rPr>
          <w:rFonts w:ascii="Foundry Form Sans" w:hAnsi="Foundry Form Sans"/>
        </w:rPr>
        <w:t>Neather</w:t>
      </w:r>
      <w:proofErr w:type="spellEnd"/>
      <w:r w:rsidRPr="002D75C1">
        <w:rPr>
          <w:rFonts w:ascii="Foundry Form Sans" w:hAnsi="Foundry Form Sans"/>
        </w:rPr>
        <w:t xml:space="preserve">, Have the wheels begun to come off the Boris bikes?, </w:t>
      </w:r>
      <w:r w:rsidRPr="002D75C1">
        <w:rPr>
          <w:rFonts w:ascii="Foundry Form Sans" w:hAnsi="Foundry Form Sans"/>
          <w:i/>
        </w:rPr>
        <w:t>Evening Standard</w:t>
      </w:r>
      <w:r w:rsidRPr="002D75C1">
        <w:rPr>
          <w:rFonts w:ascii="Foundry Form Sans" w:hAnsi="Foundry Form Sans"/>
        </w:rPr>
        <w:t>, 06.08.13</w:t>
      </w:r>
    </w:p>
  </w:footnote>
  <w:footnote w:id="18">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w:t>
      </w:r>
      <w:proofErr w:type="spellStart"/>
      <w:r w:rsidRPr="002D75C1">
        <w:rPr>
          <w:rFonts w:ascii="Foundry Form Sans" w:hAnsi="Foundry Form Sans"/>
        </w:rPr>
        <w:t>Op.cit</w:t>
      </w:r>
      <w:proofErr w:type="spellEnd"/>
      <w:r w:rsidRPr="002D75C1">
        <w:rPr>
          <w:rFonts w:ascii="Foundry Form Sans" w:hAnsi="Foundry Form Sans"/>
        </w:rPr>
        <w:t>, London's 4,000 Boris bikes cost taxpayers £1,400 for each bicycle…</w:t>
      </w:r>
    </w:p>
  </w:footnote>
  <w:footnote w:id="19">
    <w:p w:rsidR="00835AEA" w:rsidRPr="002D75C1" w:rsidRDefault="00835AEA" w:rsidP="00835AEA">
      <w:pPr>
        <w:spacing w:after="0" w:line="240" w:lineRule="auto"/>
        <w:rPr>
          <w:sz w:val="20"/>
          <w:szCs w:val="20"/>
        </w:rPr>
      </w:pPr>
      <w:r w:rsidRPr="002D75C1">
        <w:rPr>
          <w:rStyle w:val="FootnoteReference"/>
          <w:sz w:val="20"/>
          <w:szCs w:val="20"/>
        </w:rPr>
        <w:footnoteRef/>
      </w:r>
      <w:r w:rsidRPr="002D75C1">
        <w:rPr>
          <w:sz w:val="20"/>
          <w:szCs w:val="20"/>
        </w:rPr>
        <w:t xml:space="preserve"> Taxi Leaks (3 May 2013), </w:t>
      </w:r>
      <w:hyperlink r:id="rId4" w:history="1">
        <w:proofErr w:type="spellStart"/>
        <w:r w:rsidRPr="002D75C1">
          <w:rPr>
            <w:rStyle w:val="Hyperlink"/>
            <w:sz w:val="20"/>
            <w:szCs w:val="20"/>
          </w:rPr>
          <w:t>TfL</w:t>
        </w:r>
        <w:proofErr w:type="spellEnd"/>
        <w:r w:rsidRPr="002D75C1">
          <w:rPr>
            <w:rStyle w:val="Hyperlink"/>
            <w:sz w:val="20"/>
            <w:szCs w:val="20"/>
          </w:rPr>
          <w:t xml:space="preserve"> reveals cost of New Bus for London fleet</w:t>
        </w:r>
      </w:hyperlink>
      <w:r w:rsidRPr="002D75C1">
        <w:rPr>
          <w:sz w:val="20"/>
          <w:szCs w:val="20"/>
        </w:rPr>
        <w:t xml:space="preserve">, Date retrieved: 09.09.2014 </w:t>
      </w:r>
    </w:p>
  </w:footnote>
  <w:footnote w:id="20">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Transport for London </w:t>
      </w:r>
      <w:hyperlink r:id="rId5" w:history="1">
        <w:r w:rsidRPr="002D75C1">
          <w:rPr>
            <w:rStyle w:val="Hyperlink"/>
            <w:rFonts w:ascii="Foundry Form Sans" w:hAnsi="Foundry Form Sans"/>
          </w:rPr>
          <w:t xml:space="preserve">‘New </w:t>
        </w:r>
        <w:proofErr w:type="spellStart"/>
        <w:r w:rsidRPr="002D75C1">
          <w:rPr>
            <w:rStyle w:val="Hyperlink"/>
            <w:rFonts w:ascii="Foundry Form Sans" w:hAnsi="Foundry Form Sans"/>
          </w:rPr>
          <w:t>Routemasters</w:t>
        </w:r>
        <w:proofErr w:type="spellEnd"/>
        <w:r w:rsidRPr="002D75C1">
          <w:rPr>
            <w:rStyle w:val="Hyperlink"/>
            <w:rFonts w:ascii="Foundry Form Sans" w:hAnsi="Foundry Form Sans"/>
          </w:rPr>
          <w:t>’</w:t>
        </w:r>
      </w:hyperlink>
      <w:r w:rsidRPr="002D75C1">
        <w:rPr>
          <w:rFonts w:ascii="Foundry Form Sans" w:hAnsi="Foundry Form Sans"/>
        </w:rPr>
        <w:t>, retrieved 26.01.2015</w:t>
      </w:r>
    </w:p>
  </w:footnote>
  <w:footnote w:id="21">
    <w:p w:rsidR="00175176" w:rsidRDefault="00175176">
      <w:pPr>
        <w:pStyle w:val="FootnoteText"/>
      </w:pPr>
      <w:r>
        <w:rPr>
          <w:rStyle w:val="FootnoteReference"/>
        </w:rPr>
        <w:footnoteRef/>
      </w:r>
      <w:r>
        <w:t xml:space="preserve"> Tom Edwards, </w:t>
      </w:r>
      <w:r w:rsidRPr="00175176">
        <w:t>Opposition to River Thames garden bridge plan grows</w:t>
      </w:r>
      <w:r>
        <w:t>, BBC News Online, 16.10.14</w:t>
      </w:r>
    </w:p>
  </w:footnote>
  <w:footnote w:id="22">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Tim Richardson, Garden Bridge: a blot on the landscape? Daily Telegraph, 20.12.14</w:t>
      </w:r>
    </w:p>
  </w:footnote>
  <w:footnote w:id="23">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w:t>
      </w:r>
      <w:proofErr w:type="spellStart"/>
      <w:r w:rsidRPr="002D75C1">
        <w:rPr>
          <w:rFonts w:ascii="Foundry Form Sans" w:hAnsi="Foundry Form Sans"/>
        </w:rPr>
        <w:t>Asa</w:t>
      </w:r>
      <w:proofErr w:type="spellEnd"/>
      <w:r w:rsidRPr="002D75C1">
        <w:rPr>
          <w:rFonts w:ascii="Foundry Form Sans" w:hAnsi="Foundry Form Sans"/>
        </w:rPr>
        <w:t xml:space="preserve"> Bennett, </w:t>
      </w:r>
      <w:r w:rsidRPr="002D75C1">
        <w:rPr>
          <w:rFonts w:ascii="Foundry Form Sans" w:hAnsi="Foundry Form Sans"/>
          <w:lang w:val="en"/>
        </w:rPr>
        <w:t xml:space="preserve">Boris Johnson Doesn't Know 'The Point' Of The Garden Bridge (That He's Paying £30m For), </w:t>
      </w:r>
      <w:r w:rsidRPr="002D75C1">
        <w:rPr>
          <w:rFonts w:ascii="Foundry Form Sans" w:hAnsi="Foundry Form Sans"/>
          <w:i/>
          <w:lang w:val="en"/>
        </w:rPr>
        <w:t>Huffington Post</w:t>
      </w:r>
      <w:r w:rsidRPr="002D75C1">
        <w:rPr>
          <w:rFonts w:ascii="Foundry Form Sans" w:hAnsi="Foundry Form Sans"/>
          <w:lang w:val="en"/>
        </w:rPr>
        <w:t>, 12.03.14</w:t>
      </w:r>
    </w:p>
  </w:footnote>
  <w:footnote w:id="24">
    <w:p w:rsidR="00835AEA" w:rsidRPr="002D75C1" w:rsidRDefault="00835AEA" w:rsidP="00835AEA">
      <w:pPr>
        <w:spacing w:after="0" w:line="240" w:lineRule="auto"/>
        <w:rPr>
          <w:sz w:val="20"/>
          <w:szCs w:val="20"/>
        </w:rPr>
      </w:pPr>
      <w:r w:rsidRPr="002D75C1">
        <w:rPr>
          <w:rStyle w:val="FootnoteReference"/>
          <w:sz w:val="20"/>
          <w:szCs w:val="20"/>
        </w:rPr>
        <w:footnoteRef/>
      </w:r>
      <w:r w:rsidRPr="002D75C1">
        <w:rPr>
          <w:sz w:val="20"/>
          <w:szCs w:val="20"/>
        </w:rPr>
        <w:t xml:space="preserve"> </w:t>
      </w:r>
      <w:hyperlink r:id="rId6" w:history="1">
        <w:r w:rsidRPr="002D75C1">
          <w:rPr>
            <w:rStyle w:val="Hyperlink"/>
            <w:sz w:val="20"/>
            <w:szCs w:val="20"/>
          </w:rPr>
          <w:t>MD1334</w:t>
        </w:r>
      </w:hyperlink>
      <w:r w:rsidRPr="002D75C1">
        <w:rPr>
          <w:color w:val="1F497D"/>
          <w:sz w:val="20"/>
          <w:szCs w:val="20"/>
        </w:rPr>
        <w:t xml:space="preserve"> </w:t>
      </w:r>
      <w:r w:rsidRPr="002D75C1">
        <w:rPr>
          <w:color w:val="000000"/>
          <w:sz w:val="20"/>
          <w:szCs w:val="20"/>
        </w:rPr>
        <w:t xml:space="preserve">on </w:t>
      </w:r>
      <w:r w:rsidRPr="002D75C1">
        <w:rPr>
          <w:color w:val="000000"/>
          <w:sz w:val="20"/>
          <w:szCs w:val="20"/>
          <w:shd w:val="clear" w:color="auto" w:fill="FFFFFF"/>
        </w:rPr>
        <w:t>9 April 2014</w:t>
      </w:r>
      <w:r w:rsidRPr="002D75C1">
        <w:rPr>
          <w:color w:val="000000"/>
          <w:sz w:val="20"/>
          <w:szCs w:val="20"/>
        </w:rPr>
        <w:t xml:space="preserve"> provided an extra £2m. </w:t>
      </w:r>
      <w:hyperlink r:id="rId7" w:history="1">
        <w:r w:rsidRPr="002D75C1">
          <w:rPr>
            <w:rStyle w:val="Hyperlink"/>
            <w:sz w:val="20"/>
            <w:szCs w:val="20"/>
          </w:rPr>
          <w:t>MD1080</w:t>
        </w:r>
      </w:hyperlink>
      <w:r w:rsidRPr="002D75C1">
        <w:rPr>
          <w:sz w:val="20"/>
          <w:szCs w:val="20"/>
        </w:rPr>
        <w:t xml:space="preserve"> </w:t>
      </w:r>
      <w:r w:rsidRPr="002D75C1">
        <w:rPr>
          <w:color w:val="000000"/>
          <w:sz w:val="20"/>
          <w:szCs w:val="20"/>
        </w:rPr>
        <w:t xml:space="preserve">provided an extra £3m. </w:t>
      </w:r>
      <w:hyperlink r:id="rId8" w:history="1">
        <w:r w:rsidRPr="002D75C1">
          <w:rPr>
            <w:rStyle w:val="Hyperlink"/>
            <w:sz w:val="20"/>
            <w:szCs w:val="20"/>
          </w:rPr>
          <w:t>MD1037</w:t>
        </w:r>
      </w:hyperlink>
      <w:r w:rsidRPr="002D75C1">
        <w:rPr>
          <w:sz w:val="20"/>
          <w:szCs w:val="20"/>
        </w:rPr>
        <w:t xml:space="preserve"> </w:t>
      </w:r>
      <w:r w:rsidRPr="002D75C1">
        <w:rPr>
          <w:color w:val="000000"/>
          <w:sz w:val="20"/>
          <w:szCs w:val="20"/>
        </w:rPr>
        <w:t xml:space="preserve">extended </w:t>
      </w:r>
      <w:hyperlink r:id="rId9" w:history="1">
        <w:r w:rsidRPr="002D75C1">
          <w:rPr>
            <w:rStyle w:val="Hyperlink"/>
            <w:sz w:val="20"/>
            <w:szCs w:val="20"/>
          </w:rPr>
          <w:t>MD806</w:t>
        </w:r>
      </w:hyperlink>
      <w:r w:rsidRPr="002D75C1">
        <w:rPr>
          <w:sz w:val="20"/>
          <w:szCs w:val="20"/>
        </w:rPr>
        <w:t xml:space="preserve"> which </w:t>
      </w:r>
      <w:r w:rsidRPr="002D75C1">
        <w:rPr>
          <w:color w:val="000000"/>
          <w:sz w:val="20"/>
          <w:szCs w:val="20"/>
        </w:rPr>
        <w:t>provided £200,000</w:t>
      </w:r>
    </w:p>
  </w:footnote>
  <w:footnote w:id="25">
    <w:p w:rsidR="00835AEA" w:rsidRPr="002D75C1" w:rsidRDefault="00835AEA" w:rsidP="00835AEA">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House of Commons (2014), Written evidence from Medway Council (AS 60), Transport Select Committee: Aviation Strategy (HC 78)</w:t>
      </w:r>
    </w:p>
  </w:footnote>
  <w:footnote w:id="26">
    <w:p w:rsidR="007C154D" w:rsidRPr="002D75C1" w:rsidRDefault="007C154D" w:rsidP="007C154D">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Office for National Statistics</w:t>
      </w:r>
    </w:p>
  </w:footnote>
  <w:footnote w:id="27">
    <w:p w:rsidR="007C154D" w:rsidRPr="002D75C1" w:rsidRDefault="007C154D" w:rsidP="007C154D">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London Assembly Housing and Planning Committee (2011), </w:t>
      </w:r>
      <w:r w:rsidRPr="002D75C1">
        <w:rPr>
          <w:rFonts w:ascii="Foundry Form Sans" w:hAnsi="Foundry Form Sans"/>
          <w:i/>
        </w:rPr>
        <w:t>Crowded houses: Overcrowding in London's social rented housing</w:t>
      </w:r>
      <w:r w:rsidRPr="002D75C1">
        <w:rPr>
          <w:rFonts w:ascii="Foundry Form Sans" w:hAnsi="Foundry Form Sans"/>
        </w:rPr>
        <w:t>, p.8</w:t>
      </w:r>
    </w:p>
  </w:footnote>
  <w:footnote w:id="28">
    <w:p w:rsidR="007C154D" w:rsidRPr="002D75C1" w:rsidRDefault="007C154D" w:rsidP="007C154D">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Copley, T., </w:t>
      </w:r>
      <w:hyperlink r:id="rId10" w:history="1">
        <w:r w:rsidRPr="002D75C1">
          <w:rPr>
            <w:rStyle w:val="Hyperlink"/>
            <w:rFonts w:ascii="Foundry Form Sans" w:hAnsi="Foundry Form Sans"/>
            <w:i/>
          </w:rPr>
          <w:t>Average London rents to top £1,600 by end of Mayor’s term</w:t>
        </w:r>
      </w:hyperlink>
      <w:r w:rsidRPr="002D75C1">
        <w:rPr>
          <w:rFonts w:ascii="Foundry Form Sans" w:hAnsi="Foundry Form Sans"/>
        </w:rPr>
        <w:t xml:space="preserve">, 07.03.14 </w:t>
      </w:r>
    </w:p>
  </w:footnote>
  <w:footnote w:id="29">
    <w:p w:rsidR="001375E5" w:rsidRPr="002D75C1" w:rsidRDefault="001375E5" w:rsidP="001375E5">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‘Mayor admits homes goal will be missed’, Inside Housing, 2 December 2009</w:t>
      </w:r>
    </w:p>
  </w:footnote>
  <w:footnote w:id="30">
    <w:p w:rsidR="001375E5" w:rsidRPr="002D75C1" w:rsidRDefault="001375E5" w:rsidP="001375E5">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‘Boris Johnson forced to admit affordable housing target faces delay’, Evening Standard, 23 October 2014</w:t>
      </w:r>
    </w:p>
  </w:footnote>
  <w:footnote w:id="31">
    <w:p w:rsidR="007C154D" w:rsidRPr="002D75C1" w:rsidRDefault="007C154D" w:rsidP="007C154D">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‘Joint Response to the London Plan Revised Early Minor Alterations’, London Borough of Brent, London Borough of Camden, London Borough of Enfield, London Borough of Hackney, London Borough of Islington, London Borough of Southwark, London Borough of Tower Hamlets, Royal Borough of Kensington &amp; Chelsea and Westminster City Council, 31 July 2012, p.10</w:t>
      </w:r>
    </w:p>
  </w:footnote>
  <w:footnote w:id="32">
    <w:p w:rsidR="007C154D" w:rsidRPr="002D75C1" w:rsidRDefault="007C154D" w:rsidP="007C154D">
      <w:pPr>
        <w:pStyle w:val="FootnoteText"/>
        <w:rPr>
          <w:rFonts w:ascii="Foundry Form Sans" w:hAnsi="Foundry Form Sans"/>
        </w:rPr>
      </w:pPr>
      <w:r w:rsidRPr="002D75C1">
        <w:rPr>
          <w:rFonts w:ascii="Foundry Form Sans" w:hAnsi="Foundry Form Sans"/>
        </w:rPr>
        <w:footnoteRef/>
      </w:r>
      <w:r w:rsidRPr="002D75C1">
        <w:rPr>
          <w:rFonts w:ascii="Foundry Form Sans" w:hAnsi="Foundry Form Sans"/>
        </w:rPr>
        <w:t xml:space="preserve"> ‘Stressed: A review of London’s private rented sector’, Centre for London, August 2013, p.50</w:t>
      </w:r>
    </w:p>
  </w:footnote>
  <w:footnote w:id="33">
    <w:p w:rsidR="001375E5" w:rsidRPr="002D75C1" w:rsidRDefault="001375E5" w:rsidP="001375E5">
      <w:pPr>
        <w:spacing w:after="0" w:line="240" w:lineRule="auto"/>
        <w:rPr>
          <w:sz w:val="20"/>
          <w:szCs w:val="20"/>
        </w:rPr>
      </w:pPr>
      <w:r w:rsidRPr="002D75C1">
        <w:rPr>
          <w:sz w:val="20"/>
          <w:szCs w:val="20"/>
          <w:vertAlign w:val="superscript"/>
        </w:rPr>
        <w:footnoteRef/>
      </w:r>
      <w:r w:rsidRPr="002D75C1">
        <w:rPr>
          <w:rFonts w:eastAsia="Foundry Form Sans" w:cs="Foundry Form Sans"/>
          <w:sz w:val="20"/>
          <w:szCs w:val="20"/>
        </w:rPr>
        <w:t xml:space="preserve"> </w:t>
      </w:r>
      <w:proofErr w:type="spellStart"/>
      <w:r w:rsidRPr="002D75C1">
        <w:rPr>
          <w:rFonts w:eastAsia="Foundry Form Sans" w:cs="Foundry Form Sans"/>
          <w:sz w:val="20"/>
          <w:szCs w:val="20"/>
        </w:rPr>
        <w:t>Op.cit</w:t>
      </w:r>
      <w:proofErr w:type="spellEnd"/>
      <w:r w:rsidRPr="002D75C1">
        <w:rPr>
          <w:rFonts w:eastAsia="Foundry Form Sans" w:cs="Foundry Form Sans"/>
          <w:sz w:val="20"/>
          <w:szCs w:val="20"/>
        </w:rPr>
        <w:t>, Draft Consolidated Budget for 2015-16, p.1</w:t>
      </w:r>
    </w:p>
  </w:footnote>
  <w:footnote w:id="34">
    <w:p w:rsidR="001375E5" w:rsidRPr="002D75C1" w:rsidRDefault="001375E5" w:rsidP="001375E5">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‘Measuring Jobs – Progress Report’, Greater London Authority Investment &amp; Performance Board, 6 August 2013, p.2</w:t>
      </w:r>
    </w:p>
  </w:footnote>
  <w:footnote w:id="35">
    <w:p w:rsidR="001375E5" w:rsidRPr="002D75C1" w:rsidRDefault="001375E5" w:rsidP="001375E5">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GLA Employment Projections, 2013 Projections Data. Found here: </w:t>
      </w:r>
      <w:hyperlink r:id="rId11" w:history="1">
        <w:r w:rsidRPr="002D75C1">
          <w:rPr>
            <w:rStyle w:val="Hyperlink"/>
            <w:rFonts w:ascii="Foundry Form Sans" w:hAnsi="Foundry Form Sans"/>
          </w:rPr>
          <w:t>http://data.london.gov.uk/dataset/gla-employment-projections</w:t>
        </w:r>
      </w:hyperlink>
      <w:r w:rsidRPr="002D75C1">
        <w:rPr>
          <w:rFonts w:ascii="Foundry Form Sans" w:hAnsi="Foundry Form Sans"/>
        </w:rPr>
        <w:t xml:space="preserve"> </w:t>
      </w:r>
    </w:p>
  </w:footnote>
  <w:footnote w:id="36">
    <w:p w:rsidR="001375E5" w:rsidRPr="002D75C1" w:rsidRDefault="001375E5" w:rsidP="001375E5">
      <w:pPr>
        <w:pStyle w:val="FootnoteText"/>
        <w:rPr>
          <w:rFonts w:ascii="Foundry Form Sans" w:hAnsi="Foundry Form Sans"/>
        </w:rPr>
      </w:pPr>
      <w:r w:rsidRPr="002D75C1">
        <w:rPr>
          <w:rStyle w:val="FootnoteReference"/>
        </w:rPr>
        <w:footnoteRef/>
      </w:r>
      <w:r w:rsidRPr="002D75C1">
        <w:rPr>
          <w:rFonts w:ascii="Foundry Form Sans" w:hAnsi="Foundry Form Sans"/>
        </w:rPr>
        <w:t xml:space="preserve"> ‘London’s Economic Outlook: Autumn 2014, The GLA’s medium-term planning projections’, Greater London Authority, November 2014, p.34</w:t>
      </w:r>
    </w:p>
  </w:footnote>
  <w:footnote w:id="37">
    <w:p w:rsidR="001375E5" w:rsidRPr="002D75C1" w:rsidRDefault="001375E5" w:rsidP="001375E5">
      <w:pPr>
        <w:spacing w:after="0" w:line="240" w:lineRule="auto"/>
        <w:rPr>
          <w:sz w:val="20"/>
          <w:szCs w:val="20"/>
        </w:rPr>
      </w:pPr>
      <w:r w:rsidRPr="002D75C1">
        <w:rPr>
          <w:sz w:val="20"/>
          <w:szCs w:val="20"/>
          <w:vertAlign w:val="superscript"/>
        </w:rPr>
        <w:footnoteRef/>
      </w:r>
      <w:r w:rsidRPr="002D75C1">
        <w:rPr>
          <w:rFonts w:eastAsia="Foundry Form Sans" w:cs="Foundry Form Sans"/>
          <w:sz w:val="20"/>
          <w:szCs w:val="20"/>
        </w:rPr>
        <w:t xml:space="preserve"> ‘Taking Greater London Forward’, Boris Johnson, 2012, p.17</w:t>
      </w:r>
    </w:p>
  </w:footnote>
  <w:footnote w:id="38">
    <w:p w:rsidR="00155288" w:rsidRDefault="00155288">
      <w:pPr>
        <w:pStyle w:val="FootnoteText"/>
      </w:pPr>
      <w:r>
        <w:rPr>
          <w:rStyle w:val="FootnoteReference"/>
        </w:rPr>
        <w:footnoteRef/>
      </w:r>
      <w:r>
        <w:t xml:space="preserve"> </w:t>
      </w:r>
      <w:r w:rsidRPr="005C2405">
        <w:t>London Poverty Profile</w:t>
      </w:r>
      <w:r>
        <w:t xml:space="preserve"> 2013</w:t>
      </w:r>
      <w:r w:rsidRPr="005C2405">
        <w:t xml:space="preserve">, </w:t>
      </w:r>
      <w:r>
        <w:t>Trust for London &amp; New Policy Institute, 2013, p.63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DDC"/>
    <w:multiLevelType w:val="hybridMultilevel"/>
    <w:tmpl w:val="5C4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6F0A94"/>
    <w:multiLevelType w:val="hybridMultilevel"/>
    <w:tmpl w:val="04EC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9D64B0"/>
    <w:multiLevelType w:val="hybridMultilevel"/>
    <w:tmpl w:val="FA2C1926"/>
    <w:lvl w:ilvl="0" w:tplc="308CC1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BB1080"/>
    <w:multiLevelType w:val="hybridMultilevel"/>
    <w:tmpl w:val="7C94A4AA"/>
    <w:lvl w:ilvl="0" w:tplc="B4304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6A"/>
    <w:rsid w:val="00070AD6"/>
    <w:rsid w:val="001375E5"/>
    <w:rsid w:val="00153422"/>
    <w:rsid w:val="00155288"/>
    <w:rsid w:val="00175176"/>
    <w:rsid w:val="00492149"/>
    <w:rsid w:val="004E0771"/>
    <w:rsid w:val="00636F64"/>
    <w:rsid w:val="00666235"/>
    <w:rsid w:val="00735667"/>
    <w:rsid w:val="007C154D"/>
    <w:rsid w:val="00835AEA"/>
    <w:rsid w:val="008B586D"/>
    <w:rsid w:val="00924FF7"/>
    <w:rsid w:val="00A67F24"/>
    <w:rsid w:val="00AA7349"/>
    <w:rsid w:val="00AD129C"/>
    <w:rsid w:val="00B320F2"/>
    <w:rsid w:val="00C63545"/>
    <w:rsid w:val="00D57F6A"/>
    <w:rsid w:val="00E32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35"/>
    <w:pPr>
      <w:spacing w:after="240"/>
    </w:pPr>
    <w:rPr>
      <w:rFonts w:ascii="Foundry Form Sans" w:hAnsi="Foundry Form Sans"/>
      <w:sz w:val="24"/>
    </w:rPr>
  </w:style>
  <w:style w:type="paragraph" w:styleId="Heading1">
    <w:name w:val="heading 1"/>
    <w:basedOn w:val="Normal"/>
    <w:next w:val="Normal"/>
    <w:link w:val="Heading1Char"/>
    <w:uiPriority w:val="9"/>
    <w:qFormat/>
    <w:rsid w:val="00666235"/>
    <w:pPr>
      <w:keepNext/>
      <w:keepLines/>
      <w:spacing w:before="240" w:after="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666235"/>
    <w:pPr>
      <w:keepNext/>
      <w:keepLines/>
      <w:spacing w:before="240" w:after="0"/>
      <w:outlineLvl w:val="1"/>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6235"/>
    <w:pPr>
      <w:spacing w:line="240" w:lineRule="auto"/>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666235"/>
    <w:rPr>
      <w:rFonts w:ascii="Foundry Form Sans" w:eastAsiaTheme="majorEastAsia" w:hAnsi="Foundry Form Sans" w:cstheme="majorBidi"/>
      <w:spacing w:val="5"/>
      <w:kern w:val="28"/>
      <w:sz w:val="32"/>
      <w:szCs w:val="52"/>
    </w:rPr>
  </w:style>
  <w:style w:type="character" w:customStyle="1" w:styleId="Heading1Char">
    <w:name w:val="Heading 1 Char"/>
    <w:basedOn w:val="DefaultParagraphFont"/>
    <w:link w:val="Heading1"/>
    <w:uiPriority w:val="9"/>
    <w:rsid w:val="00666235"/>
    <w:rPr>
      <w:rFonts w:ascii="Foundry Form Sans" w:eastAsiaTheme="majorEastAsia" w:hAnsi="Foundry Form Sans" w:cstheme="majorBidi"/>
      <w:b/>
      <w:bCs/>
      <w:sz w:val="24"/>
      <w:szCs w:val="28"/>
    </w:rPr>
  </w:style>
  <w:style w:type="character" w:customStyle="1" w:styleId="Heading2Char">
    <w:name w:val="Heading 2 Char"/>
    <w:basedOn w:val="DefaultParagraphFont"/>
    <w:link w:val="Heading2"/>
    <w:uiPriority w:val="9"/>
    <w:semiHidden/>
    <w:rsid w:val="00666235"/>
    <w:rPr>
      <w:rFonts w:ascii="Foundry Form Sans" w:eastAsiaTheme="majorEastAsia" w:hAnsi="Foundry Form Sans" w:cstheme="majorBidi"/>
      <w:bCs/>
      <w:sz w:val="24"/>
      <w:szCs w:val="26"/>
      <w:u w:val="single"/>
    </w:rPr>
  </w:style>
  <w:style w:type="paragraph" w:styleId="FootnoteText">
    <w:name w:val="footnote text"/>
    <w:aliases w:val="Footnote Text Char Char Char Char,Footnote Text Char Char Char Char Char,Footnote Text Char Char Cha Char Char Char"/>
    <w:basedOn w:val="Normal"/>
    <w:link w:val="FootnoteTextChar"/>
    <w:unhideWhenUsed/>
    <w:rsid w:val="004E0771"/>
    <w:pPr>
      <w:spacing w:after="0" w:line="240" w:lineRule="auto"/>
    </w:pPr>
    <w:rPr>
      <w:rFonts w:asciiTheme="minorHAnsi" w:hAnsiTheme="minorHAnsi"/>
      <w:sz w:val="20"/>
      <w:szCs w:val="20"/>
    </w:rPr>
  </w:style>
  <w:style w:type="character" w:customStyle="1" w:styleId="FootnoteTextChar">
    <w:name w:val="Footnote Text Char"/>
    <w:aliases w:val="Footnote Text Char Char Char Char Char2,Footnote Text Char Char Char Char Char Char1,Footnote Text Char Char Cha Char Char Char Char1"/>
    <w:basedOn w:val="DefaultParagraphFont"/>
    <w:link w:val="FootnoteText"/>
    <w:rsid w:val="004E0771"/>
    <w:rPr>
      <w:sz w:val="20"/>
      <w:szCs w:val="20"/>
    </w:rPr>
  </w:style>
  <w:style w:type="character" w:styleId="FootnoteReference">
    <w:name w:val="footnote reference"/>
    <w:aliases w:val="Footnote Reference/,Footnote symbol"/>
    <w:basedOn w:val="DefaultParagraphFont"/>
    <w:uiPriority w:val="99"/>
    <w:unhideWhenUsed/>
    <w:rsid w:val="004E0771"/>
    <w:rPr>
      <w:vertAlign w:val="superscript"/>
    </w:rPr>
  </w:style>
  <w:style w:type="character" w:styleId="Hyperlink">
    <w:name w:val="Hyperlink"/>
    <w:basedOn w:val="DefaultParagraphFont"/>
    <w:uiPriority w:val="99"/>
    <w:unhideWhenUsed/>
    <w:rsid w:val="004E0771"/>
    <w:rPr>
      <w:color w:val="0000FF"/>
      <w:u w:val="single"/>
    </w:rPr>
  </w:style>
  <w:style w:type="paragraph" w:styleId="ListParagraph">
    <w:name w:val="List Paragraph"/>
    <w:basedOn w:val="Normal"/>
    <w:uiPriority w:val="34"/>
    <w:qFormat/>
    <w:rsid w:val="008B586D"/>
    <w:pPr>
      <w:ind w:left="720"/>
      <w:contextualSpacing/>
    </w:pPr>
  </w:style>
  <w:style w:type="paragraph" w:styleId="BalloonText">
    <w:name w:val="Balloon Text"/>
    <w:basedOn w:val="Normal"/>
    <w:link w:val="BalloonTextChar"/>
    <w:uiPriority w:val="99"/>
    <w:semiHidden/>
    <w:unhideWhenUsed/>
    <w:rsid w:val="00C6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35"/>
    <w:pPr>
      <w:spacing w:after="240"/>
    </w:pPr>
    <w:rPr>
      <w:rFonts w:ascii="Foundry Form Sans" w:hAnsi="Foundry Form Sans"/>
      <w:sz w:val="24"/>
    </w:rPr>
  </w:style>
  <w:style w:type="paragraph" w:styleId="Heading1">
    <w:name w:val="heading 1"/>
    <w:basedOn w:val="Normal"/>
    <w:next w:val="Normal"/>
    <w:link w:val="Heading1Char"/>
    <w:uiPriority w:val="9"/>
    <w:qFormat/>
    <w:rsid w:val="00666235"/>
    <w:pPr>
      <w:keepNext/>
      <w:keepLines/>
      <w:spacing w:before="240" w:after="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666235"/>
    <w:pPr>
      <w:keepNext/>
      <w:keepLines/>
      <w:spacing w:before="240" w:after="0"/>
      <w:outlineLvl w:val="1"/>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6235"/>
    <w:pPr>
      <w:spacing w:line="240" w:lineRule="auto"/>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666235"/>
    <w:rPr>
      <w:rFonts w:ascii="Foundry Form Sans" w:eastAsiaTheme="majorEastAsia" w:hAnsi="Foundry Form Sans" w:cstheme="majorBidi"/>
      <w:spacing w:val="5"/>
      <w:kern w:val="28"/>
      <w:sz w:val="32"/>
      <w:szCs w:val="52"/>
    </w:rPr>
  </w:style>
  <w:style w:type="character" w:customStyle="1" w:styleId="Heading1Char">
    <w:name w:val="Heading 1 Char"/>
    <w:basedOn w:val="DefaultParagraphFont"/>
    <w:link w:val="Heading1"/>
    <w:uiPriority w:val="9"/>
    <w:rsid w:val="00666235"/>
    <w:rPr>
      <w:rFonts w:ascii="Foundry Form Sans" w:eastAsiaTheme="majorEastAsia" w:hAnsi="Foundry Form Sans" w:cstheme="majorBidi"/>
      <w:b/>
      <w:bCs/>
      <w:sz w:val="24"/>
      <w:szCs w:val="28"/>
    </w:rPr>
  </w:style>
  <w:style w:type="character" w:customStyle="1" w:styleId="Heading2Char">
    <w:name w:val="Heading 2 Char"/>
    <w:basedOn w:val="DefaultParagraphFont"/>
    <w:link w:val="Heading2"/>
    <w:uiPriority w:val="9"/>
    <w:semiHidden/>
    <w:rsid w:val="00666235"/>
    <w:rPr>
      <w:rFonts w:ascii="Foundry Form Sans" w:eastAsiaTheme="majorEastAsia" w:hAnsi="Foundry Form Sans" w:cstheme="majorBidi"/>
      <w:bCs/>
      <w:sz w:val="24"/>
      <w:szCs w:val="26"/>
      <w:u w:val="single"/>
    </w:rPr>
  </w:style>
  <w:style w:type="paragraph" w:styleId="FootnoteText">
    <w:name w:val="footnote text"/>
    <w:aliases w:val="Footnote Text Char Char Char Char,Footnote Text Char Char Char Char Char,Footnote Text Char Char Cha Char Char Char"/>
    <w:basedOn w:val="Normal"/>
    <w:link w:val="FootnoteTextChar"/>
    <w:unhideWhenUsed/>
    <w:rsid w:val="004E0771"/>
    <w:pPr>
      <w:spacing w:after="0" w:line="240" w:lineRule="auto"/>
    </w:pPr>
    <w:rPr>
      <w:rFonts w:asciiTheme="minorHAnsi" w:hAnsiTheme="minorHAnsi"/>
      <w:sz w:val="20"/>
      <w:szCs w:val="20"/>
    </w:rPr>
  </w:style>
  <w:style w:type="character" w:customStyle="1" w:styleId="FootnoteTextChar">
    <w:name w:val="Footnote Text Char"/>
    <w:aliases w:val="Footnote Text Char Char Char Char Char2,Footnote Text Char Char Char Char Char Char1,Footnote Text Char Char Cha Char Char Char Char1"/>
    <w:basedOn w:val="DefaultParagraphFont"/>
    <w:link w:val="FootnoteText"/>
    <w:rsid w:val="004E0771"/>
    <w:rPr>
      <w:sz w:val="20"/>
      <w:szCs w:val="20"/>
    </w:rPr>
  </w:style>
  <w:style w:type="character" w:styleId="FootnoteReference">
    <w:name w:val="footnote reference"/>
    <w:aliases w:val="Footnote Reference/,Footnote symbol"/>
    <w:basedOn w:val="DefaultParagraphFont"/>
    <w:uiPriority w:val="99"/>
    <w:unhideWhenUsed/>
    <w:rsid w:val="004E0771"/>
    <w:rPr>
      <w:vertAlign w:val="superscript"/>
    </w:rPr>
  </w:style>
  <w:style w:type="character" w:styleId="Hyperlink">
    <w:name w:val="Hyperlink"/>
    <w:basedOn w:val="DefaultParagraphFont"/>
    <w:uiPriority w:val="99"/>
    <w:unhideWhenUsed/>
    <w:rsid w:val="004E0771"/>
    <w:rPr>
      <w:color w:val="0000FF"/>
      <w:u w:val="single"/>
    </w:rPr>
  </w:style>
  <w:style w:type="paragraph" w:styleId="ListParagraph">
    <w:name w:val="List Paragraph"/>
    <w:basedOn w:val="Normal"/>
    <w:uiPriority w:val="34"/>
    <w:qFormat/>
    <w:rsid w:val="008B586D"/>
    <w:pPr>
      <w:ind w:left="720"/>
      <w:contextualSpacing/>
    </w:pPr>
  </w:style>
  <w:style w:type="paragraph" w:styleId="BalloonText">
    <w:name w:val="Balloon Text"/>
    <w:basedOn w:val="Normal"/>
    <w:link w:val="BalloonTextChar"/>
    <w:uiPriority w:val="99"/>
    <w:semiHidden/>
    <w:unhideWhenUsed/>
    <w:rsid w:val="00C6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21973">
      <w:bodyDiv w:val="1"/>
      <w:marLeft w:val="0"/>
      <w:marRight w:val="0"/>
      <w:marTop w:val="0"/>
      <w:marBottom w:val="0"/>
      <w:divBdr>
        <w:top w:val="none" w:sz="0" w:space="0" w:color="auto"/>
        <w:left w:val="none" w:sz="0" w:space="0" w:color="auto"/>
        <w:bottom w:val="none" w:sz="0" w:space="0" w:color="auto"/>
        <w:right w:val="none" w:sz="0" w:space="0" w:color="auto"/>
      </w:divBdr>
    </w:div>
    <w:div w:id="1556891132">
      <w:bodyDiv w:val="1"/>
      <w:marLeft w:val="0"/>
      <w:marRight w:val="0"/>
      <w:marTop w:val="0"/>
      <w:marBottom w:val="0"/>
      <w:divBdr>
        <w:top w:val="none" w:sz="0" w:space="0" w:color="auto"/>
        <w:left w:val="none" w:sz="0" w:space="0" w:color="auto"/>
        <w:bottom w:val="none" w:sz="0" w:space="0" w:color="auto"/>
        <w:right w:val="none" w:sz="0" w:space="0" w:color="auto"/>
      </w:divBdr>
    </w:div>
    <w:div w:id="15851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ondon.gov.uk/mayor-assembly/mayor/mayoral-decisions/MD1037" TargetMode="External"/><Relationship Id="rId3" Type="http://schemas.openxmlformats.org/officeDocument/2006/relationships/hyperlink" Target="file:///L:\Policy\Transport\6.%20Information%20&amp;%20Publications\Fares\14.11.11%20TfL%20Fares%202000-2015.xlsx" TargetMode="External"/><Relationship Id="rId7" Type="http://schemas.openxmlformats.org/officeDocument/2006/relationships/hyperlink" Target="http://www.london.gov.uk/mayor-assembly/mayor/mayoral-decisions/MD1080" TargetMode="External"/><Relationship Id="rId2" Type="http://schemas.openxmlformats.org/officeDocument/2006/relationships/hyperlink" Target="file:///L:\Policy\Transport\6.%20Information%20&amp;%20Publications\Fares\14.11.11%20TfL%20Fares%202000-2015.xlsx" TargetMode="External"/><Relationship Id="rId1" Type="http://schemas.openxmlformats.org/officeDocument/2006/relationships/hyperlink" Target="https://www.metfed.org.uk/cuts-have-consequences" TargetMode="External"/><Relationship Id="rId6" Type="http://schemas.openxmlformats.org/officeDocument/2006/relationships/hyperlink" Target="http://www.london.gov.uk/mayor-assembly/mayor/mayoral-decisions/MD1334" TargetMode="External"/><Relationship Id="rId11" Type="http://schemas.openxmlformats.org/officeDocument/2006/relationships/hyperlink" Target="http://data.london.gov.uk/dataset/gla-employment-projections" TargetMode="External"/><Relationship Id="rId5" Type="http://schemas.openxmlformats.org/officeDocument/2006/relationships/hyperlink" Target="file:///\\profileshare3\rdrfoldersK-P\KaEvans\Desktop\New%20Routemaster%20-%20Transport%20for%20London.html" TargetMode="External"/><Relationship Id="rId10" Type="http://schemas.openxmlformats.org/officeDocument/2006/relationships/hyperlink" Target="http://tomcopley.com/ripoffrents/" TargetMode="External"/><Relationship Id="rId4" Type="http://schemas.openxmlformats.org/officeDocument/2006/relationships/hyperlink" Target="http://taxileaks.blogspot.co.uk/2013/05/tfl-reveals-cost-of-new-bus-for-london.html" TargetMode="External"/><Relationship Id="rId9" Type="http://schemas.openxmlformats.org/officeDocument/2006/relationships/hyperlink" Target="http://www.london.gov.uk/mayor-assembly/mayor/mayoral-decisions/MD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3790-60A3-4136-8F26-FA590EA1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Chance</dc:creator>
  <cp:lastModifiedBy>Jonathan Burke</cp:lastModifiedBy>
  <cp:revision>6</cp:revision>
  <cp:lastPrinted>2015-01-28T13:07:00Z</cp:lastPrinted>
  <dcterms:created xsi:type="dcterms:W3CDTF">2015-01-28T10:23:00Z</dcterms:created>
  <dcterms:modified xsi:type="dcterms:W3CDTF">2015-01-28T13:39:00Z</dcterms:modified>
</cp:coreProperties>
</file>

<file path=docProps/custom.xml><?xml version="1.0" encoding="utf-8"?>
<op:Properties xmlns:op="http://schemas.openxmlformats.org/officeDocument/2006/custom-properties"/>
</file>